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3737A9" w:rsidP="009601A6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A6" w:rsidRPr="00D85282" w:rsidRDefault="009601A6" w:rsidP="009601A6">
      <w:pPr>
        <w:jc w:val="center"/>
      </w:pP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9C5D24">
        <w:rPr>
          <w:rFonts w:ascii="Times New Roman" w:hAnsi="Times New Roman"/>
          <w:sz w:val="28"/>
          <w:szCs w:val="28"/>
        </w:rPr>
        <w:t>11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9C5D24">
        <w:rPr>
          <w:rFonts w:ascii="Times New Roman" w:hAnsi="Times New Roman"/>
          <w:sz w:val="28"/>
          <w:szCs w:val="28"/>
        </w:rPr>
        <w:t>февраля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9C5D24">
        <w:rPr>
          <w:rFonts w:ascii="Times New Roman" w:hAnsi="Times New Roman"/>
          <w:sz w:val="28"/>
          <w:szCs w:val="28"/>
        </w:rPr>
        <w:t>18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9C5D24" w:rsidRDefault="009C5D24" w:rsidP="009C5D24">
      <w:pPr>
        <w:jc w:val="center"/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</w:pPr>
      <w:bookmarkStart w:id="0" w:name="sub_3"/>
      <w:bookmarkStart w:id="1" w:name="_GoBack"/>
      <w:r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Об утверждении Порядка </w:t>
      </w:r>
      <w:r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привлечения остатков средств на </w:t>
      </w:r>
      <w:r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единый счет бюджета </w:t>
      </w:r>
      <w:r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>Вимовского</w:t>
      </w:r>
      <w:r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 сельского поселения</w:t>
      </w:r>
      <w:r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 </w:t>
      </w:r>
      <w:r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Усть-Лабинского района </w:t>
      </w:r>
    </w:p>
    <w:p w:rsidR="00EA2E37" w:rsidRDefault="009C5D24" w:rsidP="009C5D24">
      <w:pPr>
        <w:jc w:val="center"/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</w:pPr>
      <w:r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>и возврата привлеченных средств</w:t>
      </w:r>
    </w:p>
    <w:bookmarkEnd w:id="1"/>
    <w:p w:rsidR="009C5D24" w:rsidRPr="009C5D24" w:rsidRDefault="009C5D24" w:rsidP="009C5D24">
      <w:pPr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9C5D24" w:rsidRPr="009C5D24" w:rsidRDefault="00EA2E37" w:rsidP="009C5D24">
      <w:pPr>
        <w:pStyle w:val="22"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21"/>
          <w:color w:val="000000"/>
          <w:sz w:val="28"/>
          <w:szCs w:val="28"/>
        </w:rPr>
        <w:t xml:space="preserve">         </w:t>
      </w:r>
      <w:r w:rsidR="009C5D24" w:rsidRPr="009C5D24">
        <w:rPr>
          <w:color w:val="000000"/>
          <w:sz w:val="28"/>
          <w:szCs w:val="28"/>
          <w:shd w:val="clear" w:color="auto" w:fill="FFFFFF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и руководствуясь Уставом </w:t>
      </w:r>
      <w:r w:rsidR="009C5D24">
        <w:rPr>
          <w:color w:val="000000"/>
          <w:sz w:val="28"/>
          <w:szCs w:val="28"/>
          <w:shd w:val="clear" w:color="auto" w:fill="FFFFFF"/>
        </w:rPr>
        <w:t>Вимовского</w:t>
      </w:r>
      <w:r w:rsidR="009C5D24" w:rsidRPr="009C5D24">
        <w:rPr>
          <w:color w:val="000000"/>
          <w:sz w:val="28"/>
          <w:szCs w:val="28"/>
          <w:shd w:val="clear" w:color="auto" w:fill="FFFFFF"/>
        </w:rPr>
        <w:t xml:space="preserve"> сельского поселения Усть-Лабинского района, постановляю:</w:t>
      </w:r>
    </w:p>
    <w:p w:rsidR="00EA2E37" w:rsidRDefault="009C5D24" w:rsidP="009C5D24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</w:t>
      </w:r>
      <w:r w:rsidR="00EA2E37">
        <w:rPr>
          <w:rStyle w:val="21"/>
          <w:color w:val="000000"/>
          <w:sz w:val="28"/>
          <w:szCs w:val="28"/>
        </w:rPr>
        <w:t xml:space="preserve">Утвердить Порядок </w:t>
      </w:r>
      <w:r>
        <w:rPr>
          <w:rStyle w:val="21"/>
          <w:color w:val="000000"/>
          <w:sz w:val="28"/>
          <w:szCs w:val="28"/>
        </w:rPr>
        <w:t xml:space="preserve">привлечения остатков средств на единый счет </w:t>
      </w:r>
      <w:r w:rsidR="006874A0">
        <w:rPr>
          <w:rStyle w:val="21"/>
          <w:color w:val="000000"/>
          <w:sz w:val="28"/>
          <w:szCs w:val="28"/>
        </w:rPr>
        <w:t>бюджета Вимовского сельского поселения</w:t>
      </w:r>
      <w:r w:rsidR="00EA2E37">
        <w:rPr>
          <w:rStyle w:val="21"/>
          <w:color w:val="000000"/>
          <w:sz w:val="28"/>
          <w:szCs w:val="28"/>
        </w:rPr>
        <w:t xml:space="preserve"> Усть-Лабинск</w:t>
      </w:r>
      <w:r w:rsidR="006874A0">
        <w:rPr>
          <w:rStyle w:val="21"/>
          <w:color w:val="000000"/>
          <w:sz w:val="28"/>
          <w:szCs w:val="28"/>
        </w:rPr>
        <w:t>ого</w:t>
      </w:r>
      <w:r w:rsidR="00EA2E37">
        <w:rPr>
          <w:rStyle w:val="21"/>
          <w:color w:val="000000"/>
          <w:sz w:val="28"/>
          <w:szCs w:val="28"/>
        </w:rPr>
        <w:t xml:space="preserve"> район</w:t>
      </w:r>
      <w:r w:rsidR="006874A0">
        <w:rPr>
          <w:rStyle w:val="21"/>
          <w:color w:val="000000"/>
          <w:sz w:val="28"/>
          <w:szCs w:val="28"/>
        </w:rPr>
        <w:t>а</w:t>
      </w:r>
      <w:r w:rsidR="00EA2E37">
        <w:rPr>
          <w:rStyle w:val="21"/>
          <w:color w:val="000000"/>
          <w:sz w:val="28"/>
          <w:szCs w:val="28"/>
        </w:rPr>
        <w:t xml:space="preserve"> и</w:t>
      </w:r>
      <w:r>
        <w:rPr>
          <w:rStyle w:val="21"/>
          <w:color w:val="000000"/>
          <w:sz w:val="28"/>
          <w:szCs w:val="28"/>
        </w:rPr>
        <w:t xml:space="preserve"> возврата привлеченных средств</w:t>
      </w:r>
      <w:r w:rsidR="00EA2E37">
        <w:rPr>
          <w:rStyle w:val="21"/>
          <w:color w:val="000000"/>
          <w:sz w:val="28"/>
          <w:szCs w:val="28"/>
        </w:rPr>
        <w:t>, согласно приложения к настоящему постановлению.</w:t>
      </w:r>
    </w:p>
    <w:p w:rsidR="009E25AD" w:rsidRPr="00EF4A7F" w:rsidRDefault="009C5D24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</w:t>
      </w:r>
      <w:r w:rsidR="00EF4A7F" w:rsidRPr="00EF4A7F">
        <w:rPr>
          <w:rFonts w:ascii="Times New Roman" w:hAnsi="Times New Roman"/>
          <w:sz w:val="28"/>
          <w:szCs w:val="27"/>
        </w:rPr>
        <w:t>. 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9E25AD" w:rsidRPr="00EF4A7F" w:rsidRDefault="009C5D24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:rsidR="009E25AD" w:rsidRPr="00EF4A7F" w:rsidRDefault="009E25AD" w:rsidP="009C5D24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  <w:r w:rsidR="00CF17DD">
        <w:rPr>
          <w:rFonts w:ascii="Times New Roman" w:hAnsi="Times New Roman"/>
          <w:sz w:val="28"/>
          <w:szCs w:val="27"/>
        </w:rPr>
        <w:t xml:space="preserve"> </w:t>
      </w:r>
      <w:r w:rsidR="009C5D24">
        <w:rPr>
          <w:rFonts w:ascii="Times New Roman" w:hAnsi="Times New Roman"/>
          <w:sz w:val="28"/>
          <w:szCs w:val="27"/>
        </w:rPr>
        <w:t>4</w:t>
      </w:r>
      <w:r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 w:rsidR="00A75C19">
        <w:rPr>
          <w:rFonts w:ascii="Times New Roman" w:hAnsi="Times New Roman"/>
          <w:sz w:val="28"/>
          <w:szCs w:val="27"/>
        </w:rPr>
        <w:t xml:space="preserve"> со дня обнародования и распространяется на правоотношения, возникшие с </w:t>
      </w:r>
      <w:r w:rsidRPr="00EF4A7F">
        <w:rPr>
          <w:rFonts w:ascii="Times New Roman" w:hAnsi="Times New Roman"/>
          <w:sz w:val="28"/>
          <w:szCs w:val="27"/>
        </w:rPr>
        <w:t>01 января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>
        <w:rPr>
          <w:rFonts w:ascii="Times New Roman" w:hAnsi="Times New Roman"/>
          <w:sz w:val="28"/>
          <w:szCs w:val="27"/>
        </w:rPr>
        <w:t>2</w:t>
      </w:r>
      <w:r w:rsidRPr="00EF4A7F">
        <w:rPr>
          <w:rFonts w:ascii="Times New Roman" w:hAnsi="Times New Roman"/>
          <w:sz w:val="28"/>
          <w:szCs w:val="27"/>
        </w:rPr>
        <w:t xml:space="preserve"> года.</w:t>
      </w:r>
    </w:p>
    <w:p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к постановлению администрации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9C5D2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11.02.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20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9C5D2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18</w:t>
      </w:r>
    </w:p>
    <w:p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9C5D24" w:rsidRPr="009C5D24" w:rsidRDefault="009C5D24" w:rsidP="009C5D2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D24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E2939" w:rsidRDefault="009C5D24" w:rsidP="009C5D24">
      <w:pPr>
        <w:shd w:val="clear" w:color="auto" w:fill="FFFFFF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9C5D24">
        <w:rPr>
          <w:rFonts w:ascii="Times New Roman" w:hAnsi="Times New Roman"/>
          <w:b/>
          <w:sz w:val="28"/>
          <w:szCs w:val="28"/>
        </w:rPr>
        <w:t xml:space="preserve">привлечения остатков средств на единый счет бюджета </w:t>
      </w:r>
      <w:r>
        <w:rPr>
          <w:rFonts w:ascii="Times New Roman" w:hAnsi="Times New Roman"/>
          <w:b/>
          <w:sz w:val="28"/>
          <w:szCs w:val="28"/>
        </w:rPr>
        <w:t>Вимовс</w:t>
      </w:r>
      <w:r w:rsidRPr="009C5D24">
        <w:rPr>
          <w:rFonts w:ascii="Times New Roman" w:hAnsi="Times New Roman"/>
          <w:b/>
          <w:sz w:val="28"/>
          <w:szCs w:val="28"/>
        </w:rPr>
        <w:t xml:space="preserve">кого сельского поселения Усть-Лабинского района и возврата </w:t>
      </w:r>
    </w:p>
    <w:p w:rsidR="009C5D24" w:rsidRPr="009C5D24" w:rsidRDefault="009C5D24" w:rsidP="009C5D24">
      <w:pPr>
        <w:shd w:val="clear" w:color="auto" w:fill="FFFFFF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9C5D24">
        <w:rPr>
          <w:rFonts w:ascii="Times New Roman" w:hAnsi="Times New Roman"/>
          <w:b/>
          <w:sz w:val="28"/>
          <w:szCs w:val="28"/>
        </w:rPr>
        <w:t>привлеченных средств</w:t>
      </w:r>
    </w:p>
    <w:p w:rsidR="009C5D24" w:rsidRPr="009C5D24" w:rsidRDefault="009C5D24" w:rsidP="009C5D24">
      <w:pPr>
        <w:shd w:val="clear" w:color="auto" w:fill="FFFFFF"/>
        <w:ind w:right="2"/>
        <w:jc w:val="center"/>
        <w:rPr>
          <w:rFonts w:ascii="Times New Roman" w:hAnsi="Times New Roman"/>
          <w:b/>
          <w:sz w:val="28"/>
          <w:szCs w:val="28"/>
        </w:rPr>
      </w:pPr>
    </w:p>
    <w:p w:rsidR="009C5D24" w:rsidRDefault="009C5D24" w:rsidP="0099487F">
      <w:pPr>
        <w:numPr>
          <w:ilvl w:val="0"/>
          <w:numId w:val="6"/>
        </w:numPr>
        <w:shd w:val="clear" w:color="auto" w:fill="FFFFFF"/>
        <w:ind w:left="993" w:right="79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D2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C5D24" w:rsidRPr="009C5D24" w:rsidRDefault="009C5D24" w:rsidP="009C5D24">
      <w:pPr>
        <w:shd w:val="clear" w:color="auto" w:fill="FFFFFF"/>
        <w:ind w:left="1429" w:right="79"/>
        <w:rPr>
          <w:rFonts w:ascii="Times New Roman" w:hAnsi="Times New Roman"/>
          <w:sz w:val="28"/>
          <w:szCs w:val="28"/>
        </w:rPr>
      </w:pPr>
    </w:p>
    <w:p w:rsidR="009C5D24" w:rsidRPr="009C5D24" w:rsidRDefault="009C5D24" w:rsidP="009C5D24">
      <w:p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bCs/>
          <w:spacing w:val="-22"/>
          <w:sz w:val="28"/>
          <w:szCs w:val="28"/>
        </w:rPr>
        <w:t>1.</w:t>
      </w:r>
      <w:r w:rsidRPr="009C5D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5D24">
        <w:rPr>
          <w:rFonts w:ascii="Times New Roman" w:hAnsi="Times New Roman"/>
          <w:sz w:val="28"/>
          <w:szCs w:val="28"/>
        </w:rPr>
        <w:t>Настоящий Порядок устанавливает правила:</w:t>
      </w:r>
    </w:p>
    <w:p w:rsidR="009C5D24" w:rsidRPr="009C5D24" w:rsidRDefault="009C5D24" w:rsidP="009C5D24">
      <w:pPr>
        <w:shd w:val="clear" w:color="auto" w:fill="FFFFFF"/>
        <w:tabs>
          <w:tab w:val="left" w:pos="1037"/>
          <w:tab w:val="left" w:leader="underscore" w:pos="870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spacing w:val="-2"/>
          <w:sz w:val="28"/>
          <w:szCs w:val="28"/>
        </w:rPr>
        <w:t>а)</w:t>
      </w:r>
      <w:r w:rsidRPr="009C5D24">
        <w:rPr>
          <w:rFonts w:ascii="Times New Roman" w:hAnsi="Times New Roman"/>
          <w:sz w:val="28"/>
          <w:szCs w:val="28"/>
        </w:rPr>
        <w:t xml:space="preserve"> привлечения финансовым отделом администрации </w:t>
      </w:r>
      <w:r w:rsidR="001E2939">
        <w:rPr>
          <w:rFonts w:ascii="Times New Roman" w:hAnsi="Times New Roman"/>
          <w:sz w:val="28"/>
          <w:szCs w:val="28"/>
        </w:rPr>
        <w:t>Вимовского</w:t>
      </w:r>
      <w:r w:rsidRPr="009C5D24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(далее - финансовый отдел) остатков средств на единый счет бюджета </w:t>
      </w:r>
      <w:r w:rsidR="001E2939">
        <w:rPr>
          <w:rFonts w:ascii="Times New Roman" w:hAnsi="Times New Roman"/>
          <w:sz w:val="28"/>
          <w:szCs w:val="28"/>
        </w:rPr>
        <w:t>Вимовского</w:t>
      </w:r>
      <w:r w:rsidRPr="009C5D24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(далее - местного бюджета) за счет:</w:t>
      </w:r>
    </w:p>
    <w:p w:rsidR="009C5D24" w:rsidRPr="009C5D24" w:rsidRDefault="009C5D24" w:rsidP="009C5D24">
      <w:pPr>
        <w:shd w:val="clear" w:color="auto" w:fill="FFFFFF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9C5D24" w:rsidRPr="009C5D24" w:rsidRDefault="009C5D24" w:rsidP="009C5D24">
      <w:pPr>
        <w:shd w:val="clear" w:color="auto" w:fill="FFFFFF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9C5D24" w:rsidRPr="009C5D24" w:rsidRDefault="009C5D24" w:rsidP="009C5D24">
      <w:pPr>
        <w:shd w:val="clear" w:color="auto" w:fill="FFFFFF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9C5D24" w:rsidRPr="009C5D24" w:rsidRDefault="009C5D24" w:rsidP="0099487F">
      <w:pPr>
        <w:shd w:val="clear" w:color="auto" w:fill="FFFFFF"/>
        <w:tabs>
          <w:tab w:val="left" w:pos="851"/>
        </w:tabs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spacing w:val="-5"/>
          <w:sz w:val="28"/>
          <w:szCs w:val="28"/>
        </w:rPr>
        <w:t>б)</w:t>
      </w:r>
      <w:r w:rsidRPr="009C5D24">
        <w:rPr>
          <w:rFonts w:ascii="Times New Roman" w:hAnsi="Times New Roman"/>
          <w:sz w:val="28"/>
          <w:szCs w:val="28"/>
        </w:rPr>
        <w:tab/>
        <w:t>возврата с единого счета местного бюджета указанных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9C5D24" w:rsidRPr="009C5D24" w:rsidRDefault="009C5D24" w:rsidP="009C5D24">
      <w:pPr>
        <w:numPr>
          <w:ilvl w:val="0"/>
          <w:numId w:val="3"/>
        </w:numPr>
        <w:shd w:val="clear" w:color="auto" w:fill="FFFFFF"/>
        <w:tabs>
          <w:tab w:val="left" w:pos="994"/>
        </w:tabs>
        <w:ind w:right="7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(далее - казначейские счета) открываются администрацией </w:t>
      </w:r>
      <w:r w:rsidR="001E2939">
        <w:rPr>
          <w:rFonts w:ascii="Times New Roman" w:hAnsi="Times New Roman"/>
          <w:sz w:val="28"/>
          <w:szCs w:val="28"/>
        </w:rPr>
        <w:t>Вимовского</w:t>
      </w:r>
      <w:r w:rsidRPr="009C5D24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в Федеральном казначействе.</w:t>
      </w:r>
    </w:p>
    <w:p w:rsidR="009C5D24" w:rsidRPr="009C5D24" w:rsidRDefault="009C5D24" w:rsidP="009C5D24">
      <w:pPr>
        <w:numPr>
          <w:ilvl w:val="0"/>
          <w:numId w:val="3"/>
        </w:numPr>
        <w:shd w:val="clear" w:color="auto" w:fill="FFFFFF"/>
        <w:tabs>
          <w:tab w:val="left" w:pos="994"/>
        </w:tabs>
        <w:ind w:right="7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Финансовый отдел осуществляет учет операций в соответствии с настоящим Порядком в части сумм:</w:t>
      </w:r>
    </w:p>
    <w:p w:rsidR="009C5D24" w:rsidRPr="009C5D24" w:rsidRDefault="009C5D24" w:rsidP="009C5D24">
      <w:pPr>
        <w:shd w:val="clear" w:color="auto" w:fill="FFFFFF"/>
        <w:tabs>
          <w:tab w:val="left" w:pos="567"/>
        </w:tabs>
        <w:ind w:right="7"/>
        <w:jc w:val="both"/>
        <w:rPr>
          <w:rFonts w:ascii="Times New Roman" w:hAnsi="Times New Roman"/>
          <w:spacing w:val="-12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ab/>
        <w:t>- поступивших (перечисленных) на единый счет местного бюджета с казначейских счетов;</w:t>
      </w:r>
    </w:p>
    <w:p w:rsidR="009C5D24" w:rsidRPr="009C5D24" w:rsidRDefault="009C5D24" w:rsidP="009C5D24">
      <w:pPr>
        <w:shd w:val="clear" w:color="auto" w:fill="FFFFFF"/>
        <w:tabs>
          <w:tab w:val="left" w:pos="567"/>
        </w:tabs>
        <w:ind w:right="7"/>
        <w:jc w:val="both"/>
        <w:rPr>
          <w:rFonts w:ascii="Times New Roman" w:hAnsi="Times New Roman"/>
          <w:spacing w:val="-12"/>
          <w:sz w:val="28"/>
          <w:szCs w:val="28"/>
        </w:rPr>
      </w:pPr>
      <w:r w:rsidRPr="009C5D24">
        <w:rPr>
          <w:rFonts w:ascii="Times New Roman" w:hAnsi="Times New Roman"/>
          <w:spacing w:val="-12"/>
          <w:sz w:val="28"/>
          <w:szCs w:val="28"/>
        </w:rPr>
        <w:tab/>
      </w:r>
      <w:r w:rsidRPr="009C5D24">
        <w:rPr>
          <w:rFonts w:ascii="Times New Roman" w:hAnsi="Times New Roman"/>
          <w:sz w:val="28"/>
          <w:szCs w:val="28"/>
        </w:rPr>
        <w:t>- перечисленных (поступивших) с единого счета местного бюджета на казначейские счета.</w:t>
      </w:r>
    </w:p>
    <w:p w:rsidR="009C5D24" w:rsidRPr="009C5D24" w:rsidRDefault="009C5D24" w:rsidP="009C5D24">
      <w:pPr>
        <w:shd w:val="clear" w:color="auto" w:fill="FFFFFF"/>
        <w:tabs>
          <w:tab w:val="left" w:pos="965"/>
        </w:tabs>
        <w:ind w:right="-64"/>
        <w:jc w:val="both"/>
        <w:rPr>
          <w:rFonts w:ascii="Times New Roman" w:hAnsi="Times New Roman"/>
          <w:sz w:val="28"/>
          <w:szCs w:val="28"/>
        </w:rPr>
      </w:pPr>
    </w:p>
    <w:p w:rsidR="009C5D24" w:rsidRPr="009C5D24" w:rsidRDefault="009C5D24" w:rsidP="009C5D24">
      <w:pPr>
        <w:shd w:val="clear" w:color="auto" w:fill="FFFFFF"/>
        <w:tabs>
          <w:tab w:val="left" w:pos="965"/>
        </w:tabs>
        <w:ind w:left="723" w:right="-64"/>
        <w:jc w:val="center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C5D24">
        <w:rPr>
          <w:rFonts w:ascii="Times New Roman" w:hAnsi="Times New Roman"/>
          <w:b/>
          <w:bCs/>
          <w:sz w:val="28"/>
          <w:szCs w:val="28"/>
        </w:rPr>
        <w:t>. Условия и порядок привлечения остатков средств на единый счет местного бюджета</w:t>
      </w:r>
    </w:p>
    <w:p w:rsidR="009C5D24" w:rsidRPr="009C5D24" w:rsidRDefault="009C5D24" w:rsidP="009C5D24">
      <w:pPr>
        <w:numPr>
          <w:ilvl w:val="0"/>
          <w:numId w:val="4"/>
        </w:numPr>
        <w:shd w:val="clear" w:color="auto" w:fill="FFFFFF"/>
        <w:tabs>
          <w:tab w:val="left" w:pos="972"/>
        </w:tabs>
        <w:spacing w:before="259"/>
        <w:ind w:right="43" w:firstLine="567"/>
        <w:jc w:val="both"/>
        <w:rPr>
          <w:rFonts w:ascii="Times New Roman" w:hAnsi="Times New Roman"/>
          <w:spacing w:val="-12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Финансовый отдел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9C5D24" w:rsidRPr="009C5D24" w:rsidRDefault="009C5D24" w:rsidP="009C5D24">
      <w:pPr>
        <w:numPr>
          <w:ilvl w:val="0"/>
          <w:numId w:val="4"/>
        </w:numPr>
        <w:shd w:val="clear" w:color="auto" w:fill="FFFFFF"/>
        <w:tabs>
          <w:tab w:val="left" w:pos="972"/>
        </w:tabs>
        <w:ind w:right="22" w:firstLine="567"/>
        <w:jc w:val="both"/>
        <w:rPr>
          <w:rFonts w:ascii="Times New Roman" w:hAnsi="Times New Roman"/>
          <w:spacing w:val="-11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Объем привлекаемых средств с казначейских счетов на единый счет местного бюджета определяется финансовым отделом,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9C5D24" w:rsidRPr="009C5D24" w:rsidRDefault="009C5D24" w:rsidP="009C5D24">
      <w:pPr>
        <w:numPr>
          <w:ilvl w:val="0"/>
          <w:numId w:val="4"/>
        </w:numPr>
        <w:shd w:val="clear" w:color="auto" w:fill="FFFFFF"/>
        <w:tabs>
          <w:tab w:val="left" w:pos="972"/>
        </w:tabs>
        <w:ind w:right="14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финансовый отдел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участниками бюджетного процесса, муниципальными бюджетными и автономными учреждениями (далее - косвенные участники системы казначейских платежей).</w:t>
      </w:r>
    </w:p>
    <w:p w:rsidR="009C5D24" w:rsidRPr="009C5D24" w:rsidRDefault="009C5D24" w:rsidP="009C5D24">
      <w:pPr>
        <w:numPr>
          <w:ilvl w:val="0"/>
          <w:numId w:val="4"/>
        </w:numPr>
        <w:shd w:val="clear" w:color="auto" w:fill="FFFFFF"/>
        <w:tabs>
          <w:tab w:val="left" w:pos="972"/>
        </w:tabs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Финансовый отдел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9C5D24" w:rsidRPr="009C5D24" w:rsidRDefault="009C5D24" w:rsidP="009C5D24">
      <w:pPr>
        <w:shd w:val="clear" w:color="auto" w:fill="FFFFFF"/>
        <w:tabs>
          <w:tab w:val="left" w:pos="9072"/>
          <w:tab w:val="left" w:pos="9498"/>
          <w:tab w:val="left" w:pos="9639"/>
        </w:tabs>
        <w:spacing w:before="274"/>
        <w:ind w:right="77" w:firstLine="709"/>
        <w:jc w:val="center"/>
        <w:rPr>
          <w:rFonts w:ascii="Times New Roman" w:hAnsi="Times New Roman"/>
          <w:sz w:val="28"/>
          <w:szCs w:val="28"/>
        </w:rPr>
      </w:pPr>
      <w:r w:rsidRPr="009C5D2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9C5D24">
        <w:rPr>
          <w:rFonts w:ascii="Times New Roman" w:hAnsi="Times New Roman"/>
          <w:b/>
          <w:bCs/>
          <w:sz w:val="28"/>
          <w:szCs w:val="28"/>
        </w:rPr>
        <w:t>. Условия и порядок возврата средств, привлеченных на единый счет местного бюджета</w:t>
      </w:r>
    </w:p>
    <w:p w:rsidR="009C5D24" w:rsidRPr="009C5D24" w:rsidRDefault="009C5D24" w:rsidP="00E37353">
      <w:pPr>
        <w:numPr>
          <w:ilvl w:val="0"/>
          <w:numId w:val="5"/>
        </w:numPr>
        <w:shd w:val="clear" w:color="auto" w:fill="FFFFFF"/>
        <w:tabs>
          <w:tab w:val="left" w:pos="972"/>
        </w:tabs>
        <w:spacing w:before="281"/>
        <w:ind w:right="7" w:firstLine="567"/>
        <w:jc w:val="both"/>
        <w:rPr>
          <w:rFonts w:ascii="Times New Roman" w:hAnsi="Times New Roman"/>
          <w:spacing w:val="-15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>Финансовый отдел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9C5D24" w:rsidRPr="009C5D24" w:rsidRDefault="009C5D24" w:rsidP="009C5D24">
      <w:pPr>
        <w:shd w:val="clear" w:color="auto" w:fill="FFFFFF"/>
        <w:tabs>
          <w:tab w:val="left" w:pos="709"/>
        </w:tabs>
        <w:spacing w:before="7"/>
        <w:ind w:firstLine="567"/>
        <w:jc w:val="both"/>
        <w:rPr>
          <w:rFonts w:ascii="Times New Roman" w:hAnsi="Times New Roman"/>
          <w:spacing w:val="-19"/>
          <w:sz w:val="28"/>
          <w:szCs w:val="28"/>
        </w:rPr>
      </w:pPr>
      <w:r w:rsidRPr="009C5D24">
        <w:rPr>
          <w:rFonts w:ascii="Times New Roman" w:hAnsi="Times New Roman"/>
          <w:sz w:val="28"/>
          <w:szCs w:val="28"/>
        </w:rPr>
        <w:t xml:space="preserve">9. Для проведения операций со средствами косвенных участников системы казначейских платежей финансовый отдел осуществляет возврат средств с единого счета местного бюджета на соответствующий казначейский счет </w:t>
      </w:r>
      <w:r w:rsidRPr="009C5D24">
        <w:rPr>
          <w:rFonts w:ascii="Times New Roman" w:hAnsi="Times New Roman"/>
          <w:spacing w:val="-2"/>
          <w:sz w:val="28"/>
          <w:szCs w:val="28"/>
        </w:rPr>
        <w:t xml:space="preserve">в течение текущего </w:t>
      </w:r>
      <w:r w:rsidRPr="009C5D24">
        <w:rPr>
          <w:rFonts w:ascii="Times New Roman" w:hAnsi="Times New Roman"/>
          <w:sz w:val="28"/>
          <w:szCs w:val="28"/>
        </w:rPr>
        <w:t>финансового года.</w:t>
      </w:r>
    </w:p>
    <w:p w:rsidR="009C5D24" w:rsidRPr="009C5D24" w:rsidRDefault="009C5D24" w:rsidP="009C5D24">
      <w:pPr>
        <w:shd w:val="clear" w:color="auto" w:fill="FFFFFF"/>
        <w:tabs>
          <w:tab w:val="left" w:pos="567"/>
        </w:tabs>
        <w:ind w:right="7"/>
        <w:jc w:val="both"/>
        <w:rPr>
          <w:rFonts w:ascii="Times New Roman" w:hAnsi="Times New Roman"/>
          <w:spacing w:val="-21"/>
          <w:sz w:val="28"/>
          <w:szCs w:val="28"/>
        </w:rPr>
      </w:pPr>
      <w:r w:rsidRPr="009C5D24">
        <w:rPr>
          <w:rFonts w:ascii="Times New Roman" w:hAnsi="Times New Roman"/>
          <w:spacing w:val="-5"/>
          <w:sz w:val="28"/>
          <w:szCs w:val="28"/>
        </w:rPr>
        <w:tab/>
        <w:t xml:space="preserve">10. Объем возвращаемых средств с единого счета местного бюджета на </w:t>
      </w:r>
      <w:r w:rsidRPr="009C5D24">
        <w:rPr>
          <w:rFonts w:ascii="Times New Roman" w:hAnsi="Times New Roman"/>
          <w:spacing w:val="-2"/>
          <w:sz w:val="28"/>
          <w:szCs w:val="28"/>
        </w:rPr>
        <w:t xml:space="preserve">казначейские счета определяется финансовым отделом исходя из суммы </w:t>
      </w:r>
      <w:r w:rsidRPr="009C5D24">
        <w:rPr>
          <w:rFonts w:ascii="Times New Roman" w:hAnsi="Times New Roman"/>
          <w:spacing w:val="-3"/>
          <w:sz w:val="28"/>
          <w:szCs w:val="28"/>
        </w:rPr>
        <w:t xml:space="preserve">подлежащих оплате распоряжений о совершении казначейских платежей с казначейских счетов, направленных в финансовый отдел косвенными </w:t>
      </w:r>
      <w:r w:rsidRPr="009C5D24">
        <w:rPr>
          <w:rFonts w:ascii="Times New Roman" w:hAnsi="Times New Roman"/>
          <w:sz w:val="28"/>
          <w:szCs w:val="28"/>
        </w:rPr>
        <w:t>участниками системы казначейских платежей.</w:t>
      </w:r>
    </w:p>
    <w:p w:rsidR="009C5D24" w:rsidRPr="009C5D24" w:rsidRDefault="009C5D24" w:rsidP="009C5D24">
      <w:pPr>
        <w:shd w:val="clear" w:color="auto" w:fill="FFFFFF"/>
        <w:tabs>
          <w:tab w:val="left" w:pos="567"/>
        </w:tabs>
        <w:spacing w:before="7"/>
        <w:jc w:val="both"/>
        <w:rPr>
          <w:rFonts w:ascii="Times New Roman" w:hAnsi="Times New Roman"/>
          <w:spacing w:val="-19"/>
          <w:sz w:val="28"/>
          <w:szCs w:val="28"/>
        </w:rPr>
      </w:pPr>
      <w:r w:rsidRPr="009C5D24">
        <w:rPr>
          <w:rFonts w:ascii="Times New Roman" w:hAnsi="Times New Roman"/>
          <w:spacing w:val="-6"/>
          <w:sz w:val="28"/>
          <w:szCs w:val="28"/>
        </w:rPr>
        <w:tab/>
        <w:t xml:space="preserve">11. Перечисление средств с единого счета местного бюджета, необходимых </w:t>
      </w:r>
      <w:r w:rsidRPr="009C5D24">
        <w:rPr>
          <w:rFonts w:ascii="Times New Roman" w:hAnsi="Times New Roman"/>
          <w:spacing w:val="-5"/>
          <w:sz w:val="28"/>
          <w:szCs w:val="28"/>
        </w:rPr>
        <w:t xml:space="preserve">для обеспечения выплат, предусмотренных пунктом 9 настоящего Порядка, на соответствующий казначейский счет осуществляется в пределах суммы, не </w:t>
      </w:r>
      <w:r w:rsidRPr="009C5D24">
        <w:rPr>
          <w:rFonts w:ascii="Times New Roman" w:hAnsi="Times New Roman"/>
          <w:spacing w:val="-4"/>
          <w:sz w:val="28"/>
          <w:szCs w:val="28"/>
        </w:rPr>
        <w:t xml:space="preserve">превышающей разницу между объемом средств, поступивших с казначейского счета на единый счет местного бюджета, и объемом средств, перечисленных с </w:t>
      </w:r>
      <w:r w:rsidRPr="009C5D24">
        <w:rPr>
          <w:rFonts w:ascii="Times New Roman" w:hAnsi="Times New Roman"/>
          <w:spacing w:val="-2"/>
          <w:sz w:val="28"/>
          <w:szCs w:val="28"/>
        </w:rPr>
        <w:t xml:space="preserve">единого счета местного бюджета на казначейский счет в течение текущего </w:t>
      </w:r>
      <w:r w:rsidRPr="009C5D24">
        <w:rPr>
          <w:rFonts w:ascii="Times New Roman" w:hAnsi="Times New Roman"/>
          <w:sz w:val="28"/>
          <w:szCs w:val="28"/>
        </w:rPr>
        <w:t>финансового года.</w:t>
      </w:r>
    </w:p>
    <w:p w:rsidR="00EF4A7F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:rsidR="00EF4A7F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:rsidR="00E37353" w:rsidRPr="009601A6" w:rsidRDefault="00E37353" w:rsidP="006204C3">
      <w:pPr>
        <w:jc w:val="both"/>
        <w:rPr>
          <w:rFonts w:ascii="Times New Roman" w:hAnsi="Times New Roman"/>
          <w:sz w:val="28"/>
          <w:szCs w:val="28"/>
        </w:rPr>
      </w:pPr>
    </w:p>
    <w:p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:rsidR="006204C3" w:rsidRPr="009601A6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F4A7F"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A7F">
        <w:rPr>
          <w:rFonts w:ascii="Times New Roman" w:hAnsi="Times New Roman"/>
          <w:sz w:val="28"/>
          <w:szCs w:val="28"/>
        </w:rPr>
        <w:t>А</w:t>
      </w:r>
      <w:r w:rsidR="0073618D">
        <w:rPr>
          <w:rFonts w:ascii="Times New Roman" w:hAnsi="Times New Roman"/>
          <w:sz w:val="28"/>
          <w:szCs w:val="28"/>
        </w:rPr>
        <w:t>.В.</w:t>
      </w:r>
      <w:r w:rsidR="00EF4A7F">
        <w:rPr>
          <w:rFonts w:ascii="Times New Roman" w:hAnsi="Times New Roman"/>
          <w:sz w:val="28"/>
          <w:szCs w:val="28"/>
        </w:rPr>
        <w:t xml:space="preserve"> Таранова</w:t>
      </w:r>
    </w:p>
    <w:sectPr w:rsidR="006204C3" w:rsidRPr="009601A6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BA157AE"/>
    <w:multiLevelType w:val="hybridMultilevel"/>
    <w:tmpl w:val="DD1E6366"/>
    <w:lvl w:ilvl="0" w:tplc="FCB2D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A5D28"/>
    <w:multiLevelType w:val="singleLevel"/>
    <w:tmpl w:val="496E9776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7F6B96"/>
    <w:multiLevelType w:val="singleLevel"/>
    <w:tmpl w:val="5CD001F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6C074C8"/>
    <w:multiLevelType w:val="singleLevel"/>
    <w:tmpl w:val="C28851DA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104ED4"/>
    <w:rsid w:val="00140EFE"/>
    <w:rsid w:val="001E2939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27D82"/>
    <w:rsid w:val="003349B7"/>
    <w:rsid w:val="00357994"/>
    <w:rsid w:val="003679DA"/>
    <w:rsid w:val="003737A9"/>
    <w:rsid w:val="0037798C"/>
    <w:rsid w:val="003828F5"/>
    <w:rsid w:val="0038316D"/>
    <w:rsid w:val="00385C93"/>
    <w:rsid w:val="003861B1"/>
    <w:rsid w:val="00387763"/>
    <w:rsid w:val="004037CB"/>
    <w:rsid w:val="004509B6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503BBF"/>
    <w:rsid w:val="00507A5A"/>
    <w:rsid w:val="0055290F"/>
    <w:rsid w:val="005B7837"/>
    <w:rsid w:val="005C5895"/>
    <w:rsid w:val="005D545B"/>
    <w:rsid w:val="005E5EAB"/>
    <w:rsid w:val="00605791"/>
    <w:rsid w:val="00612110"/>
    <w:rsid w:val="00616177"/>
    <w:rsid w:val="006204C3"/>
    <w:rsid w:val="00627E6D"/>
    <w:rsid w:val="00656202"/>
    <w:rsid w:val="006874A0"/>
    <w:rsid w:val="00694CDF"/>
    <w:rsid w:val="006956A8"/>
    <w:rsid w:val="006C7014"/>
    <w:rsid w:val="006D6282"/>
    <w:rsid w:val="006E2A6C"/>
    <w:rsid w:val="006E3668"/>
    <w:rsid w:val="00712A37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93899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7541B"/>
    <w:rsid w:val="0099313E"/>
    <w:rsid w:val="0099487F"/>
    <w:rsid w:val="009C5D24"/>
    <w:rsid w:val="009C7842"/>
    <w:rsid w:val="009D60AC"/>
    <w:rsid w:val="009D61BB"/>
    <w:rsid w:val="009E00FB"/>
    <w:rsid w:val="009E25AD"/>
    <w:rsid w:val="009E5A1B"/>
    <w:rsid w:val="00A14139"/>
    <w:rsid w:val="00A22774"/>
    <w:rsid w:val="00A50DCE"/>
    <w:rsid w:val="00A75C19"/>
    <w:rsid w:val="00A93260"/>
    <w:rsid w:val="00AB1453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CF17DD"/>
    <w:rsid w:val="00D17A76"/>
    <w:rsid w:val="00D23946"/>
    <w:rsid w:val="00D54F6E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049A4"/>
    <w:rsid w:val="00E3725D"/>
    <w:rsid w:val="00E37353"/>
    <w:rsid w:val="00E66E77"/>
    <w:rsid w:val="00E86D5A"/>
    <w:rsid w:val="00E94BB0"/>
    <w:rsid w:val="00EA2E37"/>
    <w:rsid w:val="00EB240C"/>
    <w:rsid w:val="00EB49CC"/>
    <w:rsid w:val="00EC020B"/>
    <w:rsid w:val="00ED44F4"/>
    <w:rsid w:val="00EF4A7F"/>
    <w:rsid w:val="00F03E28"/>
    <w:rsid w:val="00F60E82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2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4DF6-A759-4E04-BB6E-0D175660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2022-03-01T08:22:00Z</cp:lastPrinted>
  <dcterms:created xsi:type="dcterms:W3CDTF">2022-03-01T08:22:00Z</dcterms:created>
  <dcterms:modified xsi:type="dcterms:W3CDTF">2022-03-01T08:22:00Z</dcterms:modified>
</cp:coreProperties>
</file>