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DB" w:rsidRP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b/>
          <w:color w:val="000000"/>
          <w:sz w:val="28"/>
        </w:rPr>
      </w:pPr>
      <w:r w:rsidRPr="00C277DB">
        <w:rPr>
          <w:rFonts w:ascii="Segoe UI" w:hAnsi="Segoe UI" w:cs="Segoe UI"/>
          <w:b/>
          <w:color w:val="000000"/>
          <w:sz w:val="28"/>
        </w:rPr>
        <w:t>ПРЕСС-РЕЛИЗ</w:t>
      </w:r>
    </w:p>
    <w:p w:rsid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b/>
          <w:color w:val="000000"/>
          <w:sz w:val="32"/>
        </w:rPr>
      </w:pPr>
    </w:p>
    <w:p w:rsidR="00C277DB" w:rsidRP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r w:rsidRPr="00C277DB">
        <w:rPr>
          <w:rFonts w:ascii="Segoe UI" w:hAnsi="Segoe UI" w:cs="Segoe UI"/>
          <w:b/>
          <w:color w:val="000000"/>
          <w:sz w:val="32"/>
        </w:rPr>
        <w:t xml:space="preserve">Кадастровая палата: в ЕГРН </w:t>
      </w:r>
      <w:r>
        <w:rPr>
          <w:rFonts w:ascii="Segoe UI" w:hAnsi="Segoe UI" w:cs="Segoe UI"/>
          <w:b/>
          <w:color w:val="000000"/>
          <w:sz w:val="32"/>
        </w:rPr>
        <w:t>внесены данные</w:t>
      </w:r>
      <w:r w:rsidRPr="00C277DB">
        <w:rPr>
          <w:rFonts w:ascii="Segoe UI" w:hAnsi="Segoe UI" w:cs="Segoe UI"/>
          <w:b/>
          <w:color w:val="000000"/>
          <w:sz w:val="32"/>
        </w:rPr>
        <w:t xml:space="preserve"> более двухсот особо охраняемых природных </w:t>
      </w:r>
      <w:r w:rsidR="008E6D2C" w:rsidRPr="00C277DB">
        <w:rPr>
          <w:rFonts w:ascii="Segoe UI" w:hAnsi="Segoe UI" w:cs="Segoe UI"/>
          <w:b/>
          <w:color w:val="000000"/>
          <w:sz w:val="32"/>
        </w:rPr>
        <w:t>территори</w:t>
      </w:r>
      <w:r w:rsidR="008E6D2C">
        <w:rPr>
          <w:rFonts w:ascii="Segoe UI" w:hAnsi="Segoe UI" w:cs="Segoe UI"/>
          <w:b/>
          <w:color w:val="000000"/>
          <w:sz w:val="32"/>
        </w:rPr>
        <w:t>й</w:t>
      </w:r>
    </w:p>
    <w:p w:rsid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D0222C" w:rsidRP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4B5A1D">
        <w:rPr>
          <w:rStyle w:val="a4"/>
          <w:rFonts w:ascii="Segoe UI" w:hAnsi="Segoe UI" w:cs="Segoe UI"/>
          <w:color w:val="000000"/>
          <w:shd w:val="clear" w:color="auto" w:fill="FFFFFF"/>
        </w:rPr>
        <w:t>Работа по внесению в ЕГРН всех зон должна быть завершена к 2022 году </w:t>
      </w:r>
    </w:p>
    <w:p w:rsid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highlight w:val="yellow"/>
        </w:rPr>
      </w:pP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A66682">
        <w:rPr>
          <w:rFonts w:ascii="Segoe UI" w:hAnsi="Segoe UI" w:cs="Segoe UI"/>
          <w:color w:val="000000"/>
        </w:rPr>
        <w:t xml:space="preserve">В единый </w:t>
      </w:r>
      <w:proofErr w:type="spellStart"/>
      <w:r w:rsidRPr="00A66682">
        <w:rPr>
          <w:rFonts w:ascii="Segoe UI" w:hAnsi="Segoe UI" w:cs="Segoe UI"/>
          <w:color w:val="000000"/>
        </w:rPr>
        <w:t>госреестр</w:t>
      </w:r>
      <w:proofErr w:type="spellEnd"/>
      <w:r w:rsidRPr="00A66682">
        <w:rPr>
          <w:rFonts w:ascii="Segoe UI" w:hAnsi="Segoe UI" w:cs="Segoe UI"/>
          <w:color w:val="000000"/>
        </w:rPr>
        <w:t xml:space="preserve"> недвижимости внесены сведения о </w:t>
      </w:r>
      <w:r w:rsidR="00C277DB" w:rsidRPr="00A66682">
        <w:rPr>
          <w:rFonts w:ascii="Segoe UI" w:hAnsi="Segoe UI" w:cs="Segoe UI"/>
          <w:color w:val="000000"/>
        </w:rPr>
        <w:t>282</w:t>
      </w:r>
      <w:r w:rsidRPr="00A66682">
        <w:rPr>
          <w:rFonts w:ascii="Segoe UI" w:hAnsi="Segoe UI" w:cs="Segoe UI"/>
          <w:color w:val="000000"/>
        </w:rPr>
        <w:t xml:space="preserve"> природных территориях</w:t>
      </w:r>
      <w:r w:rsidR="008E6D2C" w:rsidRPr="00A66682">
        <w:rPr>
          <w:rFonts w:ascii="Segoe UI" w:hAnsi="Segoe UI" w:cs="Segoe UI"/>
          <w:color w:val="000000"/>
        </w:rPr>
        <w:t xml:space="preserve"> Краснодарского края</w:t>
      </w:r>
      <w:r w:rsidRPr="00A66682">
        <w:rPr>
          <w:rFonts w:ascii="Segoe UI" w:hAnsi="Segoe UI" w:cs="Segoe UI"/>
          <w:color w:val="000000"/>
        </w:rPr>
        <w:t>. Работа</w:t>
      </w:r>
      <w:r w:rsidRPr="00136DCE">
        <w:rPr>
          <w:rFonts w:ascii="Segoe UI" w:hAnsi="Segoe UI" w:cs="Segoe UI"/>
          <w:color w:val="000000"/>
        </w:rPr>
        <w:t xml:space="preserve">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 </w:t>
      </w:r>
    </w:p>
    <w:p w:rsidR="00C277DB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136DCE">
        <w:rPr>
          <w:rFonts w:ascii="Segoe UI" w:hAnsi="Segoe UI" w:cs="Segoe UI"/>
          <w:color w:val="000000"/>
        </w:rPr>
        <w:t xml:space="preserve"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Для координации деятельности и оперативного взаимодействия между ведомствами Минприроды России создана рабочая группа по внесению сведений о местоположении границ ООПТ федерального значения в реестр недвижимости. В состав рабочей группы вошли представители Минприроды, Росреестра, Кадастровой палаты, Рослесхоза, </w:t>
      </w:r>
      <w:proofErr w:type="spellStart"/>
      <w:r w:rsidRPr="00136DCE">
        <w:rPr>
          <w:rFonts w:ascii="Segoe UI" w:hAnsi="Segoe UI" w:cs="Segoe UI"/>
          <w:color w:val="000000"/>
        </w:rPr>
        <w:t>Росимущества</w:t>
      </w:r>
      <w:proofErr w:type="spellEnd"/>
      <w:r w:rsidRPr="00136DCE">
        <w:rPr>
          <w:rFonts w:ascii="Segoe UI" w:hAnsi="Segoe UI" w:cs="Segoe UI"/>
          <w:color w:val="000000"/>
        </w:rPr>
        <w:t xml:space="preserve"> и Информационно-аналитического цент</w:t>
      </w:r>
      <w:r w:rsidR="00C277DB">
        <w:rPr>
          <w:rFonts w:ascii="Segoe UI" w:hAnsi="Segoe UI" w:cs="Segoe UI"/>
          <w:color w:val="000000"/>
        </w:rPr>
        <w:t>ра поддержки заповедного дела.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 xml:space="preserve">В настоящее время Кадастровая палата уже подготовила и направила в Минприроды перечень местных систем координат, используемых для ведения ЕГРН на территории кадастровых округов, в пределах которых расположены ООПТ. </w:t>
      </w:r>
      <w:r w:rsidRPr="00A66682">
        <w:rPr>
          <w:rFonts w:ascii="Segoe UI" w:hAnsi="Segoe UI" w:cs="Segoe UI"/>
          <w:color w:val="000000"/>
        </w:rPr>
        <w:t xml:space="preserve">На сегодня в ЕГРН содержатся сведения о </w:t>
      </w:r>
      <w:r w:rsidR="00C277DB" w:rsidRPr="00A66682">
        <w:rPr>
          <w:rFonts w:ascii="Segoe UI" w:hAnsi="Segoe UI" w:cs="Segoe UI"/>
          <w:color w:val="000000"/>
        </w:rPr>
        <w:t>282</w:t>
      </w:r>
      <w:r w:rsidRPr="00A66682">
        <w:rPr>
          <w:rFonts w:ascii="Segoe UI" w:hAnsi="Segoe UI" w:cs="Segoe UI"/>
          <w:color w:val="000000"/>
        </w:rPr>
        <w:t xml:space="preserve"> особо охраняемых природных территориях.</w:t>
      </w:r>
    </w:p>
    <w:p w:rsidR="00C277DB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136DCE">
        <w:rPr>
          <w:rFonts w:ascii="Segoe UI" w:hAnsi="Segoe UI" w:cs="Segoe UI"/>
          <w:color w:val="000000"/>
        </w:rPr>
        <w:t xml:space="preserve">К особо охраняемым территориям относятся природные заповедники, национальные парки, заказники, ботанические сады. Некоторые ООПТ принадлежат к объектам Всемирного природного наследия. 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 xml:space="preserve">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</w:t>
      </w:r>
      <w:proofErr w:type="spellStart"/>
      <w:r w:rsidRPr="00136DCE">
        <w:rPr>
          <w:rFonts w:ascii="Segoe UI" w:hAnsi="Segoe UI" w:cs="Segoe UI"/>
          <w:color w:val="000000"/>
        </w:rPr>
        <w:t>Путорана</w:t>
      </w:r>
      <w:proofErr w:type="spellEnd"/>
      <w:r w:rsidRPr="00136DCE">
        <w:rPr>
          <w:rFonts w:ascii="Segoe UI" w:hAnsi="Segoe UI" w:cs="Segoe UI"/>
          <w:color w:val="000000"/>
        </w:rPr>
        <w:t xml:space="preserve"> и другие памятники природы.  </w:t>
      </w:r>
      <w:r w:rsidRPr="00136DCE">
        <w:rPr>
          <w:rFonts w:ascii="Segoe UI" w:hAnsi="Segoe UI" w:cs="Segoe UI"/>
          <w:color w:val="000000"/>
        </w:rPr>
        <w:br/>
        <w:t>В 2019 году в реестр недвижимости были внесены сведения о восьми ООПТ: ГПЗ «</w:t>
      </w:r>
      <w:proofErr w:type="spellStart"/>
      <w:r w:rsidRPr="00136DCE">
        <w:rPr>
          <w:rFonts w:ascii="Segoe UI" w:hAnsi="Segoe UI" w:cs="Segoe UI"/>
          <w:color w:val="000000"/>
        </w:rPr>
        <w:t>Азас</w:t>
      </w:r>
      <w:proofErr w:type="spellEnd"/>
      <w:r w:rsidRPr="00136DCE">
        <w:rPr>
          <w:rFonts w:ascii="Segoe UI" w:hAnsi="Segoe UI" w:cs="Segoe UI"/>
          <w:color w:val="000000"/>
        </w:rPr>
        <w:t>», ГПЗ «Столбы», «</w:t>
      </w:r>
      <w:proofErr w:type="spellStart"/>
      <w:r w:rsidRPr="00136DCE">
        <w:rPr>
          <w:rFonts w:ascii="Segoe UI" w:hAnsi="Segoe UI" w:cs="Segoe UI"/>
          <w:color w:val="000000"/>
        </w:rPr>
        <w:t>Хингано-Архаринский</w:t>
      </w:r>
      <w:proofErr w:type="spellEnd"/>
      <w:r w:rsidRPr="00136DCE">
        <w:rPr>
          <w:rFonts w:ascii="Segoe UI" w:hAnsi="Segoe UI" w:cs="Segoe UI"/>
          <w:color w:val="000000"/>
        </w:rPr>
        <w:t>» заказник, ГПЗ «Брянский лес», ГПЗ «</w:t>
      </w:r>
      <w:proofErr w:type="spellStart"/>
      <w:r w:rsidRPr="00136DCE">
        <w:rPr>
          <w:rFonts w:ascii="Segoe UI" w:hAnsi="Segoe UI" w:cs="Segoe UI"/>
          <w:color w:val="000000"/>
        </w:rPr>
        <w:t>Кологривский</w:t>
      </w:r>
      <w:proofErr w:type="spellEnd"/>
      <w:r w:rsidRPr="00136DCE">
        <w:rPr>
          <w:rFonts w:ascii="Segoe UI" w:hAnsi="Segoe UI" w:cs="Segoe UI"/>
          <w:color w:val="000000"/>
        </w:rPr>
        <w:t xml:space="preserve"> лес» им М.Г. Синицына», ГПЗ «Приокско-Террасный имени М.А. Заблоцкого», НП «Мещерский», ГПЗ «</w:t>
      </w:r>
      <w:proofErr w:type="spellStart"/>
      <w:r w:rsidRPr="00136DCE">
        <w:rPr>
          <w:rFonts w:ascii="Segoe UI" w:hAnsi="Segoe UI" w:cs="Segoe UI"/>
          <w:color w:val="000000"/>
        </w:rPr>
        <w:t>Бастак</w:t>
      </w:r>
      <w:proofErr w:type="spellEnd"/>
      <w:r w:rsidRPr="00136DCE">
        <w:rPr>
          <w:rFonts w:ascii="Segoe UI" w:hAnsi="Segoe UI" w:cs="Segoe UI"/>
          <w:color w:val="000000"/>
        </w:rPr>
        <w:t>».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Четкое определение границ особо охраняемых природных территорий позволит защитить их территориальную целостность, природную среду, растительный и животный мир.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Style w:val="a5"/>
          <w:rFonts w:ascii="Segoe UI" w:hAnsi="Segoe UI" w:cs="Segoe UI"/>
          <w:color w:val="000000"/>
        </w:rPr>
        <w:t>Справочно: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</w:t>
      </w:r>
      <w:r w:rsidRPr="00136DCE">
        <w:rPr>
          <w:rFonts w:ascii="Segoe UI" w:hAnsi="Segoe UI" w:cs="Segoe UI"/>
          <w:color w:val="000000"/>
        </w:rPr>
        <w:lastRenderedPageBreak/>
        <w:t>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К ООПТ федерального значения относятся </w:t>
      </w:r>
      <w:hyperlink r:id="rId4" w:anchor="/document/10107990/paragraph/62:0" w:history="1">
        <w:r w:rsidRPr="00136DCE">
          <w:rPr>
            <w:rStyle w:val="a6"/>
            <w:rFonts w:ascii="Segoe UI" w:hAnsi="Segoe UI" w:cs="Segoe UI"/>
            <w:color w:val="006FB8"/>
          </w:rPr>
          <w:t>государственные природные заповедники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5" w:anchor="/document/10107990/paragraph/125:0" w:history="1">
        <w:r w:rsidRPr="00136DCE">
          <w:rPr>
            <w:rStyle w:val="a6"/>
            <w:rFonts w:ascii="Segoe UI" w:hAnsi="Segoe UI" w:cs="Segoe UI"/>
            <w:color w:val="006FB8"/>
          </w:rPr>
          <w:t>национальные парки</w:t>
        </w:r>
      </w:hyperlink>
      <w:r w:rsidRPr="00136DCE">
        <w:rPr>
          <w:rFonts w:ascii="Segoe UI" w:hAnsi="Segoe UI" w:cs="Segoe UI"/>
          <w:color w:val="000000"/>
        </w:rPr>
        <w:t>; также к ООПТ федерального значения могут быть отнесены </w:t>
      </w:r>
      <w:hyperlink r:id="rId6" w:anchor="/document/10107990/paragraph/225:0" w:history="1">
        <w:r w:rsidRPr="00136DCE">
          <w:rPr>
            <w:rStyle w:val="a6"/>
            <w:rFonts w:ascii="Segoe UI" w:hAnsi="Segoe UI" w:cs="Segoe UI"/>
            <w:color w:val="006FB8"/>
          </w:rPr>
          <w:t>государственные природные заказники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7" w:anchor="/document/10107990/paragraph/254:0" w:history="1">
        <w:r w:rsidRPr="00136DCE">
          <w:rPr>
            <w:rStyle w:val="a6"/>
            <w:rFonts w:ascii="Segoe UI" w:hAnsi="Segoe UI" w:cs="Segoe UI"/>
            <w:color w:val="006FB8"/>
          </w:rPr>
          <w:t>памятники природы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8" w:anchor="/document/10107990/paragraph/272:0" w:history="1">
        <w:r w:rsidRPr="00136DCE">
          <w:rPr>
            <w:rStyle w:val="a6"/>
            <w:rFonts w:ascii="Segoe UI" w:hAnsi="Segoe UI" w:cs="Segoe UI"/>
            <w:color w:val="006FB8"/>
          </w:rPr>
          <w:t>дендрологические парки и ботанические сады</w:t>
        </w:r>
      </w:hyperlink>
      <w:r w:rsidRPr="00136DCE">
        <w:rPr>
          <w:rFonts w:ascii="Segoe UI" w:hAnsi="Segoe UI" w:cs="Segoe UI"/>
          <w:color w:val="000000"/>
        </w:rPr>
        <w:t>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В рамках заседания </w:t>
      </w:r>
      <w:hyperlink r:id="rId9" w:history="1">
        <w:r w:rsidRPr="00136DCE">
          <w:rPr>
            <w:rStyle w:val="a6"/>
            <w:rFonts w:ascii="Segoe UI" w:hAnsi="Segoe UI" w:cs="Segoe UI"/>
            <w:color w:val="006FB8"/>
          </w:rPr>
          <w:t>раб</w:t>
        </w:r>
        <w:proofErr w:type="gramStart"/>
        <w:r w:rsidR="00BA453D" w:rsidRPr="00BA453D">
          <w:rPr>
            <w:rStyle w:val="a6"/>
            <w:rFonts w:ascii="Segoe UI" w:hAnsi="Segoe UI" w:cs="Segoe UI"/>
            <w:color w:val="006FB8"/>
          </w:rPr>
          <w:t>.</w:t>
        </w:r>
        <w:r w:rsidRPr="00136DCE">
          <w:rPr>
            <w:rStyle w:val="a6"/>
            <w:rFonts w:ascii="Segoe UI" w:hAnsi="Segoe UI" w:cs="Segoe UI"/>
            <w:color w:val="006FB8"/>
          </w:rPr>
          <w:t>г</w:t>
        </w:r>
        <w:proofErr w:type="gramEnd"/>
        <w:r w:rsidRPr="00136DCE">
          <w:rPr>
            <w:rStyle w:val="a6"/>
            <w:rFonts w:ascii="Segoe UI" w:hAnsi="Segoe UI" w:cs="Segoe UI"/>
            <w:color w:val="006FB8"/>
          </w:rPr>
          <w:t>руппы</w:t>
        </w:r>
      </w:hyperlink>
      <w:r w:rsidRPr="00136DCE">
        <w:rPr>
          <w:rFonts w:ascii="Segoe UI" w:hAnsi="Segoe UI" w:cs="Segoe UI"/>
          <w:color w:val="000000"/>
        </w:rPr>
        <w:t> эксперты обсудили подготовку документов, необходимых для принятия Правительством Российской Федерации решения о создании ООПТ, а также для внесения этих территорий в ЕГРН. В ходе встречи была достигнута договоренность о взаимодействии Кадастровой палаты и Информационно-аналитического центра поддержки заповедного дела Минприроды России.  </w:t>
      </w:r>
      <w:r w:rsidRPr="00136DCE">
        <w:rPr>
          <w:rFonts w:ascii="Segoe UI" w:hAnsi="Segoe UI" w:cs="Segoe UI"/>
          <w:color w:val="000000"/>
        </w:rPr>
        <w:br/>
        <w:t>Чтобы подготовить документацию для внесения сведений о границах в ЕГРН, специалисты определяют координаты характерных точек границ ООПТ федерального значения и готовят графические описания местоположения границ ООПТ.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Собственники и пользователи участков, которые вошли в официально в установленные границы национальных парков, государственных природных заказников, памятников природы, обязаны соблюдать строгие правила и ограничения при использовании принадлежащих им земель. </w:t>
      </w:r>
    </w:p>
    <w:p w:rsidR="00A66682" w:rsidRDefault="00A66682" w:rsidP="00A6668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A66682" w:rsidRPr="00E43392" w:rsidRDefault="00A66682" w:rsidP="00A66682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66682" w:rsidRDefault="00C87DB7" w:rsidP="00A66682">
      <w:pPr>
        <w:pStyle w:val="a8"/>
        <w:rPr>
          <w:rFonts w:ascii="Segoe UI" w:hAnsi="Segoe UI" w:cs="Segoe UI"/>
          <w:sz w:val="24"/>
          <w:szCs w:val="24"/>
        </w:rPr>
      </w:pPr>
      <w:hyperlink r:id="rId10" w:history="1">
        <w:r w:rsidR="00A66682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BA453D">
      <w:bookmarkStart w:id="0" w:name="_GoBack"/>
      <w:bookmarkEnd w:id="0"/>
    </w:p>
    <w:sectPr w:rsidR="009C45FB" w:rsidSect="00C277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C73"/>
    <w:rsid w:val="00094434"/>
    <w:rsid w:val="00136DCE"/>
    <w:rsid w:val="00361E39"/>
    <w:rsid w:val="0042164F"/>
    <w:rsid w:val="004B5A1D"/>
    <w:rsid w:val="004E3C73"/>
    <w:rsid w:val="005B2EEC"/>
    <w:rsid w:val="0065157E"/>
    <w:rsid w:val="008E6D2C"/>
    <w:rsid w:val="00A66682"/>
    <w:rsid w:val="00BA453D"/>
    <w:rsid w:val="00C277DB"/>
    <w:rsid w:val="00C87DB7"/>
    <w:rsid w:val="00D0222C"/>
    <w:rsid w:val="00E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DCE"/>
    <w:rPr>
      <w:i/>
      <w:iCs/>
    </w:rPr>
  </w:style>
  <w:style w:type="character" w:styleId="a5">
    <w:name w:val="Strong"/>
    <w:basedOn w:val="a0"/>
    <w:uiPriority w:val="22"/>
    <w:qFormat/>
    <w:rsid w:val="00136DCE"/>
    <w:rPr>
      <w:b/>
      <w:bCs/>
    </w:rPr>
  </w:style>
  <w:style w:type="character" w:styleId="a6">
    <w:name w:val="Hyperlink"/>
    <w:basedOn w:val="a0"/>
    <w:uiPriority w:val="99"/>
    <w:semiHidden/>
    <w:unhideWhenUsed/>
    <w:rsid w:val="00136D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222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668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DCE"/>
    <w:rPr>
      <w:i/>
      <w:iCs/>
    </w:rPr>
  </w:style>
  <w:style w:type="character" w:styleId="a5">
    <w:name w:val="Strong"/>
    <w:basedOn w:val="a0"/>
    <w:uiPriority w:val="22"/>
    <w:qFormat/>
    <w:rsid w:val="00136DCE"/>
    <w:rPr>
      <w:b/>
      <w:bCs/>
    </w:rPr>
  </w:style>
  <w:style w:type="character" w:styleId="a6">
    <w:name w:val="Hyperlink"/>
    <w:basedOn w:val="a0"/>
    <w:uiPriority w:val="99"/>
    <w:semiHidden/>
    <w:unhideWhenUsed/>
    <w:rsid w:val="00136D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222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66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mnr.gov.ru/press/news/sformirovana_rabochaya_gruppa_minprirody_rossii_po_vneseniyu_v_egrn_svedeniy_o_mestopolozhenii_gran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9</cp:revision>
  <dcterms:created xsi:type="dcterms:W3CDTF">2019-11-13T06:15:00Z</dcterms:created>
  <dcterms:modified xsi:type="dcterms:W3CDTF">2019-11-19T13:00:00Z</dcterms:modified>
</cp:coreProperties>
</file>