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BE" w:rsidRPr="00644DBB" w:rsidRDefault="004876BE" w:rsidP="004876BE">
      <w:pPr>
        <w:jc w:val="center"/>
      </w:pPr>
      <w:r w:rsidRPr="002700AC">
        <w:rPr>
          <w:rFonts w:ascii="Times New Roman" w:eastAsia="Times New Roman" w:hAnsi="Times New Roman" w:cs="Times New Roman"/>
          <w:b/>
          <w:noProof/>
          <w:sz w:val="28"/>
          <w:szCs w:val="28"/>
          <w:lang w:eastAsia="ru-RU"/>
        </w:rPr>
        <w:drawing>
          <wp:inline distT="0" distB="0" distL="0" distR="0" wp14:anchorId="55C5BA95" wp14:editId="1D93C5AA">
            <wp:extent cx="523875" cy="619125"/>
            <wp:effectExtent l="0" t="0" r="9525" b="9525"/>
            <wp:docPr id="1" name="Рисунок 1"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4876BE" w:rsidRDefault="004876BE" w:rsidP="004876BE">
      <w:pPr>
        <w:pStyle w:val="1"/>
        <w:jc w:val="center"/>
        <w:rPr>
          <w:rFonts w:ascii="Times New Roman" w:hAnsi="Times New Roman"/>
          <w:b/>
          <w:sz w:val="28"/>
        </w:rPr>
      </w:pPr>
      <w:r>
        <w:rPr>
          <w:rFonts w:ascii="Times New Roman" w:hAnsi="Times New Roman"/>
          <w:b/>
          <w:sz w:val="28"/>
        </w:rPr>
        <w:t>Совет Вимовского сельского поселения</w:t>
      </w:r>
    </w:p>
    <w:p w:rsidR="004876BE" w:rsidRDefault="004876BE" w:rsidP="004876BE">
      <w:pPr>
        <w:pStyle w:val="1"/>
        <w:jc w:val="center"/>
        <w:rPr>
          <w:rFonts w:ascii="Times New Roman" w:hAnsi="Times New Roman"/>
          <w:b/>
          <w:sz w:val="28"/>
        </w:rPr>
      </w:pPr>
      <w:r>
        <w:rPr>
          <w:rFonts w:ascii="Times New Roman" w:hAnsi="Times New Roman"/>
          <w:b/>
          <w:sz w:val="28"/>
        </w:rPr>
        <w:t>Усть-Лабинского района</w:t>
      </w:r>
    </w:p>
    <w:p w:rsidR="004876BE" w:rsidRDefault="004876BE" w:rsidP="004876BE">
      <w:pPr>
        <w:pStyle w:val="1"/>
        <w:jc w:val="center"/>
        <w:rPr>
          <w:rFonts w:ascii="Times New Roman" w:hAnsi="Times New Roman"/>
          <w:sz w:val="28"/>
        </w:rPr>
      </w:pPr>
    </w:p>
    <w:p w:rsidR="004876BE" w:rsidRDefault="004876BE" w:rsidP="004876BE">
      <w:pPr>
        <w:pStyle w:val="1"/>
        <w:jc w:val="center"/>
        <w:rPr>
          <w:rFonts w:ascii="Times New Roman" w:hAnsi="Times New Roman"/>
          <w:b/>
          <w:sz w:val="28"/>
        </w:rPr>
      </w:pPr>
      <w:r>
        <w:rPr>
          <w:rFonts w:ascii="Times New Roman" w:hAnsi="Times New Roman"/>
          <w:b/>
          <w:sz w:val="28"/>
        </w:rPr>
        <w:t>Р Е Ш Е Н И Е</w:t>
      </w:r>
    </w:p>
    <w:p w:rsidR="004876BE" w:rsidRDefault="004876BE" w:rsidP="004876BE">
      <w:pPr>
        <w:pStyle w:val="1"/>
        <w:rPr>
          <w:rFonts w:ascii="Times New Roman" w:hAnsi="Times New Roman"/>
          <w:b/>
          <w:sz w:val="28"/>
        </w:rPr>
      </w:pPr>
      <w:r>
        <w:rPr>
          <w:rFonts w:ascii="Times New Roman" w:hAnsi="Times New Roman"/>
          <w:b/>
          <w:sz w:val="28"/>
        </w:rPr>
        <w:t xml:space="preserve">       </w:t>
      </w:r>
    </w:p>
    <w:p w:rsidR="004876BE" w:rsidRDefault="004876BE" w:rsidP="004876BE">
      <w:pPr>
        <w:pStyle w:val="1"/>
        <w:rPr>
          <w:rFonts w:ascii="Times New Roman" w:hAnsi="Times New Roman"/>
          <w:sz w:val="28"/>
        </w:rPr>
      </w:pPr>
      <w:r>
        <w:rPr>
          <w:rFonts w:ascii="Times New Roman" w:hAnsi="Times New Roman"/>
          <w:sz w:val="28"/>
        </w:rPr>
        <w:t xml:space="preserve">08 </w:t>
      </w:r>
      <w:proofErr w:type="gramStart"/>
      <w:r>
        <w:rPr>
          <w:rFonts w:ascii="Times New Roman" w:hAnsi="Times New Roman"/>
          <w:sz w:val="28"/>
        </w:rPr>
        <w:t>ноября  2019</w:t>
      </w:r>
      <w:proofErr w:type="gramEnd"/>
      <w:r>
        <w:rPr>
          <w:rFonts w:ascii="Times New Roman" w:hAnsi="Times New Roman"/>
          <w:sz w:val="28"/>
        </w:rPr>
        <w:t xml:space="preserve">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1</w:t>
      </w:r>
    </w:p>
    <w:p w:rsidR="004876BE" w:rsidRDefault="004876BE" w:rsidP="004876BE">
      <w:pPr>
        <w:pStyle w:val="1"/>
        <w:rPr>
          <w:rFonts w:ascii="Times New Roman" w:hAnsi="Times New Roman"/>
          <w:sz w:val="28"/>
        </w:rPr>
      </w:pPr>
      <w:r>
        <w:rPr>
          <w:rFonts w:ascii="Times New Roman" w:hAnsi="Times New Roman"/>
          <w:sz w:val="28"/>
        </w:rPr>
        <w:t>п. Вимовец</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Протокол № 5</w:t>
      </w:r>
    </w:p>
    <w:p w:rsidR="004876BE" w:rsidRPr="00BF5446" w:rsidRDefault="004876BE" w:rsidP="004876BE">
      <w:pPr>
        <w:jc w:val="center"/>
        <w:rPr>
          <w:rFonts w:ascii="Times New Roman" w:hAnsi="Times New Roman" w:cs="Times New Roman"/>
        </w:rPr>
      </w:pPr>
    </w:p>
    <w:p w:rsidR="004876BE" w:rsidRPr="00E80C96" w:rsidRDefault="004876BE" w:rsidP="004876BE">
      <w:pPr>
        <w:shd w:val="clear" w:color="auto" w:fill="FFFFFF"/>
        <w:jc w:val="center"/>
        <w:rPr>
          <w:rFonts w:ascii="Times New Roman" w:hAnsi="Times New Roman"/>
          <w:b/>
          <w:bCs/>
          <w:spacing w:val="-1"/>
          <w:sz w:val="28"/>
          <w:szCs w:val="28"/>
        </w:rPr>
      </w:pPr>
      <w:r>
        <w:rPr>
          <w:rFonts w:ascii="Times New Roman" w:hAnsi="Times New Roman" w:cs="Times New Roman"/>
          <w:b/>
          <w:sz w:val="28"/>
          <w:szCs w:val="28"/>
        </w:rPr>
        <w:t xml:space="preserve">О внесении изменений в решение Совета Вимовского сельского поселения Усть-Лабинского района от 09.10.2017г. №1 протокол № 50                         </w:t>
      </w:r>
      <w:proofErr w:type="gramStart"/>
      <w:r>
        <w:rPr>
          <w:rFonts w:ascii="Times New Roman" w:hAnsi="Times New Roman" w:cs="Times New Roman"/>
          <w:b/>
          <w:sz w:val="28"/>
          <w:szCs w:val="28"/>
        </w:rPr>
        <w:t xml:space="preserve">   «</w:t>
      </w:r>
      <w:proofErr w:type="gramEnd"/>
      <w:r w:rsidRPr="00812AAC">
        <w:rPr>
          <w:rFonts w:ascii="Times New Roman" w:hAnsi="Times New Roman"/>
          <w:b/>
          <w:bCs/>
          <w:sz w:val="28"/>
          <w:szCs w:val="28"/>
        </w:rPr>
        <w:t>Об утверждении Правил</w:t>
      </w:r>
      <w:r>
        <w:rPr>
          <w:rFonts w:ascii="Times New Roman" w:hAnsi="Times New Roman"/>
          <w:b/>
          <w:bCs/>
          <w:sz w:val="28"/>
          <w:szCs w:val="28"/>
        </w:rPr>
        <w:t xml:space="preserve"> по</w:t>
      </w:r>
      <w:r w:rsidRPr="00812AAC">
        <w:rPr>
          <w:rFonts w:ascii="Times New Roman" w:hAnsi="Times New Roman"/>
          <w:b/>
          <w:bCs/>
          <w:sz w:val="28"/>
          <w:szCs w:val="28"/>
        </w:rPr>
        <w:t xml:space="preserve"> благоустройств</w:t>
      </w:r>
      <w:r>
        <w:rPr>
          <w:rFonts w:ascii="Times New Roman" w:hAnsi="Times New Roman"/>
          <w:b/>
          <w:bCs/>
          <w:sz w:val="28"/>
          <w:szCs w:val="28"/>
        </w:rPr>
        <w:t>у</w:t>
      </w:r>
      <w:r w:rsidRPr="00812AAC">
        <w:rPr>
          <w:rFonts w:ascii="Times New Roman" w:hAnsi="Times New Roman"/>
          <w:b/>
          <w:bCs/>
          <w:sz w:val="28"/>
          <w:szCs w:val="28"/>
        </w:rPr>
        <w:t xml:space="preserve"> территори</w:t>
      </w:r>
      <w:r>
        <w:rPr>
          <w:rFonts w:ascii="Times New Roman" w:hAnsi="Times New Roman"/>
          <w:b/>
          <w:bCs/>
          <w:sz w:val="28"/>
          <w:szCs w:val="28"/>
        </w:rPr>
        <w:t>й</w:t>
      </w:r>
      <w:r w:rsidRPr="00812AAC">
        <w:rPr>
          <w:rFonts w:ascii="Times New Roman" w:hAnsi="Times New Roman"/>
          <w:b/>
          <w:bCs/>
          <w:sz w:val="28"/>
          <w:szCs w:val="28"/>
        </w:rPr>
        <w:t xml:space="preserve"> </w:t>
      </w:r>
      <w:r>
        <w:rPr>
          <w:rFonts w:ascii="Times New Roman" w:hAnsi="Times New Roman"/>
          <w:b/>
          <w:bCs/>
          <w:sz w:val="28"/>
          <w:szCs w:val="28"/>
        </w:rPr>
        <w:t>Вимовского</w:t>
      </w:r>
      <w:r w:rsidRPr="00812AAC">
        <w:rPr>
          <w:rFonts w:ascii="Times New Roman" w:hAnsi="Times New Roman"/>
          <w:b/>
          <w:bCs/>
          <w:sz w:val="28"/>
          <w:szCs w:val="28"/>
        </w:rPr>
        <w:t xml:space="preserve"> сельского </w:t>
      </w:r>
      <w:r w:rsidRPr="00812AAC">
        <w:rPr>
          <w:rFonts w:ascii="Times New Roman" w:hAnsi="Times New Roman"/>
          <w:b/>
          <w:bCs/>
          <w:spacing w:val="-1"/>
          <w:sz w:val="28"/>
          <w:szCs w:val="28"/>
        </w:rPr>
        <w:t>поселения Усть-Лабинского района</w:t>
      </w:r>
      <w:r>
        <w:rPr>
          <w:rFonts w:ascii="Times New Roman" w:hAnsi="Times New Roman" w:cs="Times New Roman"/>
          <w:b/>
          <w:sz w:val="28"/>
          <w:szCs w:val="28"/>
        </w:rPr>
        <w:t>»</w:t>
      </w:r>
    </w:p>
    <w:p w:rsidR="004876BE" w:rsidRDefault="004876BE" w:rsidP="004876BE">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4876BE" w:rsidRPr="00082F32" w:rsidRDefault="004876BE" w:rsidP="004876BE">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r w:rsidRPr="00082F32">
        <w:rPr>
          <w:rFonts w:ascii="Times New Roman" w:eastAsia="Times New Roman" w:hAnsi="Times New Roman" w:cs="Arial"/>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Краснодарского края от 21 декабря 2018г. №3952-КЗ «О порядке определения органами местного самоуправления в Краснодарском крае границ прилегающих территорий», Уставом </w:t>
      </w:r>
      <w:r>
        <w:rPr>
          <w:rFonts w:ascii="Times New Roman" w:eastAsia="Times New Roman" w:hAnsi="Times New Roman" w:cs="Arial"/>
          <w:sz w:val="28"/>
          <w:szCs w:val="28"/>
          <w:lang w:eastAsia="ru-RU"/>
        </w:rPr>
        <w:t xml:space="preserve">Вимовского сельского </w:t>
      </w:r>
      <w:r w:rsidRPr="00082F32">
        <w:rPr>
          <w:rFonts w:ascii="Times New Roman" w:eastAsia="Times New Roman" w:hAnsi="Times New Roman" w:cs="Arial"/>
          <w:sz w:val="28"/>
          <w:szCs w:val="28"/>
          <w:lang w:eastAsia="ru-RU"/>
        </w:rPr>
        <w:t xml:space="preserve">поселения Усть-Лабинского района, в целях приведения муниципальных правовых актов в соответствие с действующим законодательством, создания благоприятных условий для жизнедеятельности </w:t>
      </w:r>
      <w:r>
        <w:rPr>
          <w:rFonts w:ascii="Times New Roman" w:eastAsia="Times New Roman" w:hAnsi="Times New Roman" w:cs="Arial"/>
          <w:sz w:val="28"/>
          <w:szCs w:val="28"/>
          <w:lang w:eastAsia="ru-RU"/>
        </w:rPr>
        <w:t>Вимовского сельского</w:t>
      </w:r>
      <w:r w:rsidRPr="00082F32">
        <w:rPr>
          <w:rFonts w:ascii="Times New Roman" w:eastAsia="Times New Roman" w:hAnsi="Times New Roman" w:cs="Arial"/>
          <w:sz w:val="28"/>
          <w:szCs w:val="28"/>
          <w:lang w:eastAsia="ru-RU"/>
        </w:rPr>
        <w:t xml:space="preserve"> поселения Усть-Лабинского района, охраны окружающей среды,  Совет </w:t>
      </w:r>
      <w:r>
        <w:rPr>
          <w:rFonts w:ascii="Times New Roman" w:eastAsia="Times New Roman" w:hAnsi="Times New Roman" w:cs="Arial"/>
          <w:sz w:val="28"/>
          <w:szCs w:val="28"/>
          <w:lang w:eastAsia="ru-RU"/>
        </w:rPr>
        <w:t xml:space="preserve">Вимовского сельского </w:t>
      </w:r>
      <w:r w:rsidRPr="00082F32">
        <w:rPr>
          <w:rFonts w:ascii="Times New Roman" w:eastAsia="Times New Roman" w:hAnsi="Times New Roman" w:cs="Arial"/>
          <w:sz w:val="28"/>
          <w:szCs w:val="28"/>
          <w:lang w:eastAsia="ru-RU"/>
        </w:rPr>
        <w:t>поселения Усть-Лабинского района решил:</w:t>
      </w:r>
    </w:p>
    <w:p w:rsidR="004876BE" w:rsidRPr="00082F32" w:rsidRDefault="004876BE" w:rsidP="004562CF">
      <w:pPr>
        <w:widowControl w:val="0"/>
        <w:suppressAutoHyphens/>
        <w:autoSpaceDN w:val="0"/>
        <w:spacing w:after="0" w:line="240" w:lineRule="auto"/>
        <w:ind w:firstLine="709"/>
        <w:jc w:val="both"/>
        <w:rPr>
          <w:rFonts w:ascii="Times New Roman" w:eastAsia="Times New Roman" w:hAnsi="Times New Roman" w:cs="DejaVu Sans"/>
          <w:bCs/>
          <w:kern w:val="3"/>
          <w:sz w:val="28"/>
          <w:szCs w:val="28"/>
          <w:lang w:eastAsia="zh-CN" w:bidi="hi-IN"/>
        </w:rPr>
      </w:pPr>
      <w:r w:rsidRPr="00082F32">
        <w:rPr>
          <w:rFonts w:ascii="Times New Roman" w:eastAsia="Times New Roman" w:hAnsi="Times New Roman" w:cs="DejaVu Sans"/>
          <w:kern w:val="3"/>
          <w:sz w:val="28"/>
          <w:szCs w:val="28"/>
          <w:lang w:eastAsia="zh-CN" w:bidi="hi-IN"/>
        </w:rPr>
        <w:t xml:space="preserve">1. Внести в решение Совета </w:t>
      </w:r>
      <w:r>
        <w:rPr>
          <w:rFonts w:ascii="Times New Roman" w:eastAsia="Times New Roman" w:hAnsi="Times New Roman" w:cs="DejaVu Sans"/>
          <w:kern w:val="3"/>
          <w:sz w:val="28"/>
          <w:szCs w:val="28"/>
          <w:lang w:eastAsia="zh-CN" w:bidi="hi-IN"/>
        </w:rPr>
        <w:t>Вимовского сельского</w:t>
      </w:r>
      <w:r w:rsidRPr="00082F32">
        <w:rPr>
          <w:rFonts w:ascii="Times New Roman" w:eastAsia="Times New Roman" w:hAnsi="Times New Roman" w:cs="DejaVu Sans"/>
          <w:kern w:val="3"/>
          <w:sz w:val="28"/>
          <w:szCs w:val="28"/>
          <w:lang w:eastAsia="zh-CN" w:bidi="hi-IN"/>
        </w:rPr>
        <w:t xml:space="preserve"> поселения Усть-Лабинского района от </w:t>
      </w:r>
      <w:r>
        <w:rPr>
          <w:rFonts w:ascii="Times New Roman" w:eastAsia="Times New Roman" w:hAnsi="Times New Roman" w:cs="DejaVu Sans"/>
          <w:kern w:val="3"/>
          <w:sz w:val="28"/>
          <w:szCs w:val="28"/>
          <w:lang w:eastAsia="zh-CN" w:bidi="hi-IN"/>
        </w:rPr>
        <w:t>09 октября 2017</w:t>
      </w:r>
      <w:r w:rsidRPr="00082F32">
        <w:rPr>
          <w:rFonts w:ascii="Times New Roman" w:eastAsia="Times New Roman" w:hAnsi="Times New Roman" w:cs="DejaVu Sans"/>
          <w:kern w:val="3"/>
          <w:sz w:val="28"/>
          <w:szCs w:val="28"/>
          <w:lang w:eastAsia="zh-CN" w:bidi="hi-IN"/>
        </w:rPr>
        <w:t>г. №</w:t>
      </w:r>
      <w:r>
        <w:rPr>
          <w:rFonts w:ascii="Times New Roman" w:eastAsia="Times New Roman" w:hAnsi="Times New Roman" w:cs="DejaVu Sans"/>
          <w:kern w:val="3"/>
          <w:sz w:val="28"/>
          <w:szCs w:val="28"/>
          <w:lang w:eastAsia="zh-CN" w:bidi="hi-IN"/>
        </w:rPr>
        <w:t>1, протокол №50</w:t>
      </w:r>
      <w:r w:rsidRPr="00082F32">
        <w:rPr>
          <w:rFonts w:ascii="Times New Roman" w:eastAsia="Times New Roman" w:hAnsi="Times New Roman" w:cs="DejaVu Sans"/>
          <w:kern w:val="3"/>
          <w:sz w:val="28"/>
          <w:szCs w:val="28"/>
          <w:lang w:eastAsia="zh-CN" w:bidi="hi-IN"/>
        </w:rPr>
        <w:t xml:space="preserve"> «</w:t>
      </w:r>
      <w:r w:rsidRPr="00082F32">
        <w:rPr>
          <w:rFonts w:ascii="Times New Roman" w:eastAsia="Times New Roman" w:hAnsi="Times New Roman" w:cs="DejaVu Sans"/>
          <w:bCs/>
          <w:kern w:val="3"/>
          <w:sz w:val="28"/>
          <w:szCs w:val="28"/>
          <w:lang w:eastAsia="zh-CN" w:bidi="hi-IN"/>
        </w:rPr>
        <w:t xml:space="preserve">Об утверждении Правил благоустройства территории </w:t>
      </w:r>
      <w:r>
        <w:rPr>
          <w:rFonts w:ascii="Times New Roman" w:eastAsia="Times New Roman" w:hAnsi="Times New Roman" w:cs="DejaVu Sans"/>
          <w:bCs/>
          <w:kern w:val="3"/>
          <w:sz w:val="28"/>
          <w:szCs w:val="28"/>
          <w:lang w:eastAsia="zh-CN" w:bidi="hi-IN"/>
        </w:rPr>
        <w:t xml:space="preserve">Вимовского </w:t>
      </w:r>
      <w:proofErr w:type="gramStart"/>
      <w:r>
        <w:rPr>
          <w:rFonts w:ascii="Times New Roman" w:eastAsia="Times New Roman" w:hAnsi="Times New Roman" w:cs="DejaVu Sans"/>
          <w:bCs/>
          <w:kern w:val="3"/>
          <w:sz w:val="28"/>
          <w:szCs w:val="28"/>
          <w:lang w:eastAsia="zh-CN" w:bidi="hi-IN"/>
        </w:rPr>
        <w:t xml:space="preserve">сельского </w:t>
      </w:r>
      <w:r w:rsidRPr="00082F32">
        <w:rPr>
          <w:rFonts w:ascii="Times New Roman" w:eastAsia="Times New Roman" w:hAnsi="Times New Roman" w:cs="DejaVu Sans"/>
          <w:bCs/>
          <w:kern w:val="3"/>
          <w:sz w:val="28"/>
          <w:szCs w:val="28"/>
          <w:lang w:eastAsia="zh-CN" w:bidi="hi-IN"/>
        </w:rPr>
        <w:t xml:space="preserve"> поселения</w:t>
      </w:r>
      <w:proofErr w:type="gramEnd"/>
      <w:r w:rsidRPr="00082F32">
        <w:rPr>
          <w:rFonts w:ascii="Times New Roman" w:eastAsia="Times New Roman" w:hAnsi="Times New Roman" w:cs="DejaVu Sans"/>
          <w:bCs/>
          <w:kern w:val="3"/>
          <w:sz w:val="28"/>
          <w:szCs w:val="28"/>
          <w:lang w:eastAsia="zh-CN" w:bidi="hi-IN"/>
        </w:rPr>
        <w:t xml:space="preserve"> Усть-Лабинского района» следующие изменения:</w:t>
      </w:r>
      <w:bookmarkStart w:id="0" w:name="_GoBack"/>
      <w:bookmarkEnd w:id="0"/>
    </w:p>
    <w:p w:rsidR="004876BE" w:rsidRDefault="004876BE" w:rsidP="004876BE">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82F32">
        <w:rPr>
          <w:rFonts w:ascii="Times New Roman" w:hAnsi="Times New Roman" w:cs="Times New Roman"/>
          <w:sz w:val="28"/>
          <w:szCs w:val="28"/>
        </w:rPr>
        <w:t xml:space="preserve">Пункт </w:t>
      </w:r>
      <w:r>
        <w:rPr>
          <w:rFonts w:ascii="Times New Roman" w:hAnsi="Times New Roman" w:cs="Times New Roman"/>
          <w:sz w:val="28"/>
          <w:szCs w:val="28"/>
        </w:rPr>
        <w:t>1.7</w:t>
      </w:r>
      <w:r w:rsidRPr="00082F32">
        <w:rPr>
          <w:rFonts w:ascii="Times New Roman" w:hAnsi="Times New Roman" w:cs="Times New Roman"/>
          <w:sz w:val="28"/>
          <w:szCs w:val="28"/>
        </w:rPr>
        <w:t xml:space="preserve"> раздела </w:t>
      </w:r>
      <w:r>
        <w:rPr>
          <w:rFonts w:ascii="Times New Roman" w:hAnsi="Times New Roman" w:cs="Times New Roman"/>
          <w:sz w:val="28"/>
          <w:szCs w:val="28"/>
        </w:rPr>
        <w:t>1</w:t>
      </w:r>
      <w:r w:rsidRPr="00082F32">
        <w:rPr>
          <w:rFonts w:ascii="Times New Roman" w:hAnsi="Times New Roman" w:cs="Times New Roman"/>
          <w:sz w:val="28"/>
          <w:szCs w:val="28"/>
        </w:rPr>
        <w:t xml:space="preserve"> «Общие положения» </w:t>
      </w:r>
      <w:r w:rsidRPr="00082F32">
        <w:rPr>
          <w:rFonts w:ascii="Times New Roman" w:eastAsia="Times New Roman" w:hAnsi="Times New Roman" w:cs="DejaVu Sans"/>
          <w:bCs/>
          <w:kern w:val="3"/>
          <w:sz w:val="28"/>
          <w:szCs w:val="28"/>
          <w:lang w:eastAsia="zh-CN" w:bidi="hi-IN"/>
        </w:rPr>
        <w:t xml:space="preserve">Правил благоустройства территории </w:t>
      </w:r>
      <w:r>
        <w:rPr>
          <w:rFonts w:ascii="Times New Roman" w:eastAsia="Times New Roman" w:hAnsi="Times New Roman" w:cs="DejaVu Sans"/>
          <w:bCs/>
          <w:kern w:val="3"/>
          <w:sz w:val="28"/>
          <w:szCs w:val="28"/>
          <w:lang w:eastAsia="zh-CN" w:bidi="hi-IN"/>
        </w:rPr>
        <w:t xml:space="preserve">Вимовского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 xml:space="preserve"> дополнить следующими терминами и определениями:</w:t>
      </w:r>
    </w:p>
    <w:p w:rsidR="004876BE" w:rsidRDefault="004876BE" w:rsidP="004876B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2700AC">
        <w:rPr>
          <w:rFonts w:ascii="Times New Roman" w:hAnsi="Times New Roman" w:cs="Times New Roman"/>
          <w:b/>
          <w:sz w:val="28"/>
          <w:szCs w:val="28"/>
        </w:rPr>
        <w:t>внутренняя часть границ прилегающей территории</w:t>
      </w:r>
      <w:r>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4876BE" w:rsidRDefault="004876BE" w:rsidP="004876BE">
      <w:pPr>
        <w:widowControl w:val="0"/>
        <w:autoSpaceDE w:val="0"/>
        <w:autoSpaceDN w:val="0"/>
        <w:adjustRightInd w:val="0"/>
        <w:spacing w:after="0" w:line="240" w:lineRule="auto"/>
        <w:ind w:left="709"/>
        <w:contextualSpacing/>
        <w:jc w:val="both"/>
        <w:rPr>
          <w:rFonts w:ascii="Times New Roman" w:hAnsi="Times New Roman" w:cs="Times New Roman"/>
          <w:sz w:val="28"/>
          <w:szCs w:val="28"/>
        </w:rPr>
      </w:pPr>
      <w:r w:rsidRPr="002700AC">
        <w:rPr>
          <w:rFonts w:ascii="Times New Roman" w:hAnsi="Times New Roman" w:cs="Times New Roman"/>
          <w:b/>
          <w:sz w:val="28"/>
          <w:szCs w:val="28"/>
        </w:rPr>
        <w:t>внешняя часть границ прилегающей территории</w:t>
      </w:r>
      <w:r>
        <w:rPr>
          <w:rFonts w:ascii="Times New Roman" w:hAnsi="Times New Roman" w:cs="Times New Roman"/>
          <w:sz w:val="28"/>
          <w:szCs w:val="28"/>
        </w:rPr>
        <w:t xml:space="preserve"> – часть границ</w:t>
      </w:r>
    </w:p>
    <w:p w:rsidR="004876BE" w:rsidRPr="00082F32" w:rsidRDefault="004876BE" w:rsidP="004876BE">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прилегающему территории, то есть не являющаяся, их общей границей;</w:t>
      </w:r>
    </w:p>
    <w:p w:rsidR="004876BE" w:rsidRPr="00082F32" w:rsidRDefault="004876BE" w:rsidP="004876BE">
      <w:pPr>
        <w:autoSpaceDE w:val="0"/>
        <w:autoSpaceDN w:val="0"/>
        <w:adjustRightInd w:val="0"/>
        <w:spacing w:after="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lastRenderedPageBreak/>
        <w:t xml:space="preserve">дорога </w:t>
      </w:r>
      <w:r w:rsidRPr="00082F32">
        <w:rPr>
          <w:rFonts w:ascii="Times New Roman" w:hAnsi="Times New Roman" w:cs="Times New Roman"/>
          <w:sz w:val="28"/>
          <w:szCs w:val="28"/>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4876BE" w:rsidRPr="00082F32" w:rsidRDefault="004876BE" w:rsidP="004876BE">
      <w:pPr>
        <w:autoSpaceDE w:val="0"/>
        <w:autoSpaceDN w:val="0"/>
        <w:adjustRightInd w:val="0"/>
        <w:spacing w:after="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t>проезжая часть</w:t>
      </w:r>
      <w:r w:rsidRPr="00082F32">
        <w:rPr>
          <w:rFonts w:ascii="Times New Roman" w:hAnsi="Times New Roman" w:cs="Times New Roman"/>
          <w:sz w:val="28"/>
          <w:szCs w:val="28"/>
        </w:rPr>
        <w:t xml:space="preserve"> – элемент дороги, предназначенный для движения безрельсовых транспортных средств;</w:t>
      </w:r>
    </w:p>
    <w:p w:rsidR="004876BE" w:rsidRPr="00082F32" w:rsidRDefault="004876BE" w:rsidP="004876BE">
      <w:pPr>
        <w:autoSpaceDE w:val="0"/>
        <w:autoSpaceDN w:val="0"/>
        <w:adjustRightInd w:val="0"/>
        <w:spacing w:before="20" w:after="2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t>парковка (парковочное место)</w:t>
      </w:r>
      <w:r w:rsidRPr="00082F32">
        <w:rPr>
          <w:rFonts w:ascii="Times New Roman" w:hAnsi="Times New Roman" w:cs="Times New Roman"/>
          <w:sz w:val="28"/>
          <w:szCs w:val="28"/>
        </w:rPr>
        <w:t xml:space="preserve"> – специально обозначенное и при необходимости обустроенное и оборудованное,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82F32">
        <w:rPr>
          <w:rFonts w:ascii="Times New Roman" w:hAnsi="Times New Roman" w:cs="Times New Roman"/>
          <w:sz w:val="28"/>
          <w:szCs w:val="28"/>
        </w:rPr>
        <w:t>подэстакадных</w:t>
      </w:r>
      <w:proofErr w:type="spellEnd"/>
      <w:r w:rsidRPr="00082F32">
        <w:rPr>
          <w:rFonts w:ascii="Times New Roman" w:hAnsi="Times New Roman" w:cs="Times New Roman"/>
          <w:sz w:val="28"/>
          <w:szCs w:val="28"/>
        </w:rPr>
        <w:t xml:space="preserve"> или </w:t>
      </w:r>
      <w:proofErr w:type="spellStart"/>
      <w:r w:rsidRPr="00082F32">
        <w:rPr>
          <w:rFonts w:ascii="Times New Roman" w:hAnsi="Times New Roman" w:cs="Times New Roman"/>
          <w:sz w:val="28"/>
          <w:szCs w:val="28"/>
        </w:rPr>
        <w:t>подмостовых</w:t>
      </w:r>
      <w:proofErr w:type="spellEnd"/>
      <w:r w:rsidRPr="00082F32">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876BE" w:rsidRPr="00082F32" w:rsidRDefault="004876BE" w:rsidP="004876BE">
      <w:pPr>
        <w:spacing w:before="20" w:after="2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2) в разделе </w:t>
      </w:r>
      <w:r>
        <w:rPr>
          <w:rFonts w:ascii="Times New Roman" w:hAnsi="Times New Roman" w:cs="Times New Roman"/>
          <w:sz w:val="28"/>
          <w:szCs w:val="28"/>
        </w:rPr>
        <w:t>5</w:t>
      </w:r>
      <w:r w:rsidRPr="00082F32">
        <w:rPr>
          <w:rFonts w:ascii="Times New Roman" w:hAnsi="Times New Roman" w:cs="Times New Roman"/>
          <w:sz w:val="28"/>
          <w:szCs w:val="28"/>
        </w:rPr>
        <w:t xml:space="preserve"> «</w:t>
      </w:r>
      <w:r>
        <w:rPr>
          <w:rFonts w:ascii="Times New Roman" w:hAnsi="Times New Roman" w:cs="Times New Roman"/>
          <w:sz w:val="28"/>
          <w:szCs w:val="28"/>
        </w:rPr>
        <w:t>Правила содержания объектов благоустройства</w:t>
      </w:r>
      <w:r w:rsidRPr="00082F32">
        <w:rPr>
          <w:rFonts w:ascii="Times New Roman" w:hAnsi="Times New Roman" w:cs="Times New Roman"/>
          <w:sz w:val="28"/>
          <w:szCs w:val="28"/>
        </w:rPr>
        <w:t>»</w:t>
      </w:r>
      <w:r w:rsidRPr="00082F32">
        <w:rPr>
          <w:rFonts w:ascii="Times New Roman" w:eastAsia="Times New Roman" w:hAnsi="Times New Roman" w:cs="DejaVu Sans"/>
          <w:bCs/>
          <w:kern w:val="3"/>
          <w:sz w:val="28"/>
          <w:szCs w:val="28"/>
          <w:lang w:eastAsia="zh-CN" w:bidi="hi-IN"/>
        </w:rPr>
        <w:t xml:space="preserve"> Правил благоустройства территории </w:t>
      </w:r>
      <w:r>
        <w:rPr>
          <w:rFonts w:ascii="Times New Roman" w:eastAsia="Times New Roman" w:hAnsi="Times New Roman" w:cs="DejaVu Sans"/>
          <w:bCs/>
          <w:kern w:val="3"/>
          <w:sz w:val="28"/>
          <w:szCs w:val="28"/>
          <w:lang w:eastAsia="zh-CN" w:bidi="hi-IN"/>
        </w:rPr>
        <w:t xml:space="preserve">Вимовского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w:t>
      </w:r>
    </w:p>
    <w:p w:rsidR="004876BE" w:rsidRPr="00082F32" w:rsidRDefault="004876BE" w:rsidP="004876BE">
      <w:pPr>
        <w:spacing w:before="20" w:after="2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подпункте 5.1.1. пункта 5.1.</w:t>
      </w:r>
      <w:r w:rsidRPr="00082F32">
        <w:rPr>
          <w:rFonts w:ascii="Times New Roman" w:hAnsi="Times New Roman" w:cs="Times New Roman"/>
          <w:sz w:val="28"/>
          <w:szCs w:val="28"/>
        </w:rPr>
        <w:t xml:space="preserve"> дополнить абзацем следующего содержания:</w:t>
      </w:r>
    </w:p>
    <w:p w:rsidR="004876BE" w:rsidRPr="009A032C" w:rsidRDefault="004876BE" w:rsidP="004876BE">
      <w:pPr>
        <w:spacing w:before="20" w:after="20" w:line="240" w:lineRule="auto"/>
        <w:ind w:firstLine="709"/>
        <w:jc w:val="both"/>
        <w:rPr>
          <w:rFonts w:ascii="Times New Roman" w:hAnsi="Times New Roman"/>
          <w:sz w:val="28"/>
          <w:szCs w:val="28"/>
        </w:rPr>
      </w:pPr>
      <w:r w:rsidRPr="00082F32">
        <w:rPr>
          <w:rFonts w:ascii="Times New Roman" w:hAnsi="Times New Roman" w:cs="Times New Roman"/>
          <w:sz w:val="28"/>
          <w:szCs w:val="28"/>
        </w:rPr>
        <w:t>«</w:t>
      </w:r>
      <w:r>
        <w:rPr>
          <w:rFonts w:ascii="Times New Roman" w:hAnsi="Times New Roman"/>
          <w:sz w:val="28"/>
          <w:szCs w:val="28"/>
        </w:rPr>
        <w:t xml:space="preserve">В соответствии с п.4 ст.24.7 Федерального закона от 24 </w:t>
      </w:r>
      <w:proofErr w:type="gramStart"/>
      <w:r>
        <w:rPr>
          <w:rFonts w:ascii="Times New Roman" w:hAnsi="Times New Roman"/>
          <w:sz w:val="28"/>
          <w:szCs w:val="28"/>
        </w:rPr>
        <w:t>июня  1998</w:t>
      </w:r>
      <w:proofErr w:type="gramEnd"/>
      <w:r>
        <w:rPr>
          <w:rFonts w:ascii="Times New Roman" w:hAnsi="Times New Roman"/>
          <w:sz w:val="28"/>
          <w:szCs w:val="28"/>
        </w:rPr>
        <w:t xml:space="preserve">г. №89-ФЗ «Об отходах производства и потребления»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w:t>
      </w:r>
      <w:proofErr w:type="gramStart"/>
      <w:r w:rsidRPr="00082F32">
        <w:rPr>
          <w:rFonts w:ascii="Times New Roman" w:hAnsi="Times New Roman" w:cs="Times New Roman"/>
          <w:sz w:val="28"/>
          <w:szCs w:val="28"/>
        </w:rPr>
        <w:t>При  проведе</w:t>
      </w:r>
      <w:r>
        <w:rPr>
          <w:rFonts w:ascii="Times New Roman" w:hAnsi="Times New Roman" w:cs="Times New Roman"/>
          <w:sz w:val="28"/>
          <w:szCs w:val="28"/>
        </w:rPr>
        <w:t>н</w:t>
      </w:r>
      <w:r w:rsidRPr="00082F32">
        <w:rPr>
          <w:rFonts w:ascii="Times New Roman" w:hAnsi="Times New Roman" w:cs="Times New Roman"/>
          <w:sz w:val="28"/>
          <w:szCs w:val="28"/>
        </w:rPr>
        <w:t>ном</w:t>
      </w:r>
      <w:proofErr w:type="gramEnd"/>
      <w:r w:rsidRPr="00082F32">
        <w:rPr>
          <w:rFonts w:ascii="Times New Roman" w:hAnsi="Times New Roman" w:cs="Times New Roman"/>
          <w:sz w:val="28"/>
          <w:szCs w:val="28"/>
        </w:rPr>
        <w:t xml:space="preserve"> вывозе твердых коммунальных отходов физические и юридические лица, в собственности или в пользовании которых находятся жилые или нежилые строения, обязаны обеспечить чистоту и отсутствие твердых коммунальных отходов в радиусе пяти метров от места размещения отходов»;</w:t>
      </w:r>
    </w:p>
    <w:p w:rsidR="004876BE"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  в пункте </w:t>
      </w:r>
      <w:r>
        <w:rPr>
          <w:rFonts w:ascii="Times New Roman" w:hAnsi="Times New Roman" w:cs="Times New Roman"/>
          <w:sz w:val="28"/>
          <w:szCs w:val="28"/>
        </w:rPr>
        <w:t>5.1</w:t>
      </w:r>
      <w:r w:rsidRPr="00082F32">
        <w:rPr>
          <w:rFonts w:ascii="Times New Roman" w:hAnsi="Times New Roman" w:cs="Times New Roman"/>
          <w:sz w:val="28"/>
          <w:szCs w:val="28"/>
        </w:rPr>
        <w:t>:</w:t>
      </w:r>
    </w:p>
    <w:p w:rsidR="004876BE" w:rsidRDefault="004876BE" w:rsidP="004876BE">
      <w:pPr>
        <w:spacing w:after="0" w:line="240" w:lineRule="auto"/>
        <w:ind w:firstLine="708"/>
        <w:jc w:val="both"/>
        <w:rPr>
          <w:rFonts w:ascii="Times New Roman" w:hAnsi="Times New Roman" w:cs="Times New Roman"/>
          <w:sz w:val="28"/>
          <w:szCs w:val="28"/>
        </w:rPr>
      </w:pPr>
      <w:r w:rsidRPr="00082F32">
        <w:rPr>
          <w:rFonts w:ascii="Times New Roman" w:hAnsi="Times New Roman" w:cs="Times New Roman"/>
          <w:sz w:val="28"/>
          <w:szCs w:val="28"/>
        </w:rPr>
        <w:t xml:space="preserve">в подпункте </w:t>
      </w:r>
      <w:r>
        <w:rPr>
          <w:rFonts w:ascii="Times New Roman" w:hAnsi="Times New Roman" w:cs="Times New Roman"/>
          <w:sz w:val="28"/>
          <w:szCs w:val="28"/>
        </w:rPr>
        <w:t>5.1.9</w:t>
      </w:r>
      <w:r w:rsidRPr="00082F32">
        <w:rPr>
          <w:rFonts w:ascii="Times New Roman" w:hAnsi="Times New Roman" w:cs="Times New Roman"/>
          <w:sz w:val="28"/>
          <w:szCs w:val="28"/>
        </w:rPr>
        <w:t xml:space="preserve"> слова «бытовой» заменить словами «твердые коммунальные </w:t>
      </w:r>
      <w:r>
        <w:rPr>
          <w:rFonts w:ascii="Times New Roman" w:hAnsi="Times New Roman" w:cs="Times New Roman"/>
          <w:sz w:val="28"/>
          <w:szCs w:val="28"/>
        </w:rPr>
        <w:t xml:space="preserve">отходы», в подпунктах </w:t>
      </w:r>
      <w:r w:rsidRPr="000B6D99">
        <w:rPr>
          <w:rFonts w:ascii="Times New Roman" w:hAnsi="Times New Roman"/>
          <w:sz w:val="28"/>
          <w:szCs w:val="28"/>
          <w:lang w:eastAsia="ru-RU"/>
        </w:rPr>
        <w:t>5.1.6.2.</w:t>
      </w:r>
      <w:r>
        <w:rPr>
          <w:rFonts w:ascii="Times New Roman" w:hAnsi="Times New Roman"/>
          <w:sz w:val="28"/>
          <w:szCs w:val="28"/>
          <w:lang w:eastAsia="ru-RU"/>
        </w:rPr>
        <w:t xml:space="preserve"> </w:t>
      </w:r>
      <w:r>
        <w:rPr>
          <w:rFonts w:ascii="Times New Roman" w:hAnsi="Times New Roman" w:cs="Times New Roman"/>
          <w:sz w:val="28"/>
          <w:szCs w:val="28"/>
        </w:rPr>
        <w:t xml:space="preserve"> слова</w:t>
      </w:r>
      <w:r w:rsidRPr="00082F32">
        <w:rPr>
          <w:rFonts w:ascii="Times New Roman" w:hAnsi="Times New Roman" w:cs="Times New Roman"/>
          <w:sz w:val="28"/>
          <w:szCs w:val="28"/>
        </w:rPr>
        <w:t xml:space="preserve"> «тару</w:t>
      </w:r>
      <w:r>
        <w:rPr>
          <w:rFonts w:ascii="Times New Roman" w:hAnsi="Times New Roman" w:cs="Times New Roman"/>
          <w:sz w:val="28"/>
          <w:szCs w:val="28"/>
        </w:rPr>
        <w:t xml:space="preserve">» и, </w:t>
      </w:r>
      <w:r w:rsidRPr="000B6D99">
        <w:rPr>
          <w:rFonts w:ascii="Times New Roman" w:hAnsi="Times New Roman"/>
          <w:sz w:val="28"/>
          <w:szCs w:val="28"/>
          <w:lang w:eastAsia="ru-RU"/>
        </w:rPr>
        <w:t>5.12.</w:t>
      </w:r>
      <w:r>
        <w:rPr>
          <w:rFonts w:ascii="Times New Roman" w:hAnsi="Times New Roman"/>
          <w:sz w:val="28"/>
          <w:szCs w:val="28"/>
          <w:lang w:eastAsia="ru-RU"/>
        </w:rPr>
        <w:t>6. слово «</w:t>
      </w:r>
      <w:proofErr w:type="gramStart"/>
      <w:r>
        <w:rPr>
          <w:rFonts w:ascii="Times New Roman" w:hAnsi="Times New Roman"/>
          <w:sz w:val="28"/>
          <w:szCs w:val="28"/>
          <w:lang w:eastAsia="ru-RU"/>
        </w:rPr>
        <w:t>тару»</w:t>
      </w:r>
      <w:r>
        <w:rPr>
          <w:rFonts w:ascii="Times New Roman" w:hAnsi="Times New Roman" w:cs="Times New Roman"/>
          <w:sz w:val="28"/>
          <w:szCs w:val="28"/>
        </w:rPr>
        <w:t xml:space="preserve"> </w:t>
      </w:r>
      <w:r w:rsidRPr="00082F32">
        <w:rPr>
          <w:rFonts w:ascii="Times New Roman" w:hAnsi="Times New Roman" w:cs="Times New Roman"/>
          <w:sz w:val="28"/>
          <w:szCs w:val="28"/>
        </w:rPr>
        <w:t xml:space="preserve"> -</w:t>
      </w:r>
      <w:proofErr w:type="gramEnd"/>
      <w:r w:rsidRPr="00082F32">
        <w:rPr>
          <w:rFonts w:ascii="Times New Roman" w:hAnsi="Times New Roman" w:cs="Times New Roman"/>
          <w:sz w:val="28"/>
          <w:szCs w:val="28"/>
        </w:rPr>
        <w:t xml:space="preserve"> исключить;</w:t>
      </w:r>
    </w:p>
    <w:p w:rsidR="004876BE" w:rsidRPr="00082F32"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подпункт 5.1.6.3 исключить, подпункт 5.1.7</w:t>
      </w:r>
      <w:r w:rsidRPr="00082F32">
        <w:rPr>
          <w:rFonts w:ascii="Times New Roman" w:hAnsi="Times New Roman" w:cs="Times New Roman"/>
          <w:sz w:val="28"/>
          <w:szCs w:val="28"/>
        </w:rPr>
        <w:t xml:space="preserve"> изложить в следующей редакции:</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w:t>
      </w:r>
      <w:r>
        <w:rPr>
          <w:rFonts w:ascii="Times New Roman" w:hAnsi="Times New Roman" w:cs="Times New Roman"/>
          <w:sz w:val="28"/>
          <w:szCs w:val="28"/>
        </w:rPr>
        <w:t>5.1.7</w:t>
      </w:r>
      <w:r w:rsidRPr="00082F32">
        <w:rPr>
          <w:rFonts w:ascii="Times New Roman" w:hAnsi="Times New Roman" w:cs="Times New Roman"/>
          <w:sz w:val="28"/>
          <w:szCs w:val="28"/>
        </w:rPr>
        <w:t>. Обязанности физических и юридических лиц. Порядок участия физических и юридических лиц в содержании и благоустройстве прилегающих территорий.</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 Физические и юридические лица всех организационно-правовых норм, а также индивидуальные предприниматели обязаны:</w:t>
      </w:r>
    </w:p>
    <w:p w:rsidR="004876BE" w:rsidRPr="00082F32" w:rsidRDefault="004876BE" w:rsidP="004876BE">
      <w:pPr>
        <w:spacing w:beforeLines="20" w:before="48" w:afterLines="20" w:after="48" w:line="240" w:lineRule="auto"/>
        <w:jc w:val="both"/>
        <w:rPr>
          <w:rFonts w:ascii="Times New Roman" w:eastAsia="Times New Roman" w:hAnsi="Times New Roman" w:cs="Times New Roman"/>
          <w:sz w:val="28"/>
          <w:szCs w:val="28"/>
          <w:lang w:eastAsia="ru-RU"/>
        </w:rPr>
      </w:pPr>
      <w:r w:rsidRPr="00082F32">
        <w:rPr>
          <w:rFonts w:ascii="Times New Roman" w:hAnsi="Times New Roman" w:cs="Times New Roman"/>
          <w:sz w:val="28"/>
          <w:szCs w:val="28"/>
        </w:rPr>
        <w:t xml:space="preserve">         1.1. Обеспечить содержание (</w:t>
      </w:r>
      <w:r w:rsidRPr="00082F32">
        <w:rPr>
          <w:rFonts w:ascii="Times New Roman" w:eastAsia="Times New Roman" w:hAnsi="Times New Roman" w:cs="Times New Roman"/>
          <w:sz w:val="28"/>
          <w:szCs w:val="28"/>
          <w:lang w:eastAsia="ru-RU"/>
        </w:rPr>
        <w:t xml:space="preserve">регулярную уборку, покос сорной растительности,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w:t>
      </w:r>
      <w:r w:rsidRPr="00082F32">
        <w:rPr>
          <w:rFonts w:ascii="Times New Roman" w:hAnsi="Times New Roman" w:cs="Times New Roman"/>
          <w:sz w:val="28"/>
          <w:szCs w:val="28"/>
        </w:rPr>
        <w:t xml:space="preserve">принадлежащих </w:t>
      </w:r>
      <w:r w:rsidRPr="00082F32">
        <w:rPr>
          <w:rFonts w:ascii="Times New Roman" w:hAnsi="Times New Roman" w:cs="Times New Roman"/>
          <w:sz w:val="28"/>
          <w:szCs w:val="28"/>
        </w:rPr>
        <w:lastRenderedPageBreak/>
        <w:t>им на праве собственности или ином вещном, обязательственном праве земельных участков в установленных границах, а также прилегающей территории.</w:t>
      </w:r>
    </w:p>
    <w:p w:rsidR="004876BE" w:rsidRPr="00082F32" w:rsidRDefault="004876BE" w:rsidP="004876BE">
      <w:pPr>
        <w:spacing w:beforeLines="20" w:before="48" w:afterLines="20" w:after="48"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В целях обеспечения уборки, содержания и благоустройства прилегающих территорий, </w:t>
      </w:r>
      <w:proofErr w:type="gramStart"/>
      <w:r w:rsidRPr="00082F32">
        <w:rPr>
          <w:rFonts w:ascii="Times New Roman" w:hAnsi="Times New Roman" w:cs="Times New Roman"/>
          <w:sz w:val="28"/>
          <w:szCs w:val="28"/>
        </w:rPr>
        <w:t>границы  прилегающих</w:t>
      </w:r>
      <w:proofErr w:type="gramEnd"/>
      <w:r w:rsidRPr="00082F32">
        <w:rPr>
          <w:rFonts w:ascii="Times New Roman" w:hAnsi="Times New Roman" w:cs="Times New Roman"/>
          <w:sz w:val="28"/>
          <w:szCs w:val="28"/>
        </w:rPr>
        <w:t xml:space="preserve"> территорий определяются исходя из следующих параметров:</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1.1.1. 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w:t>
      </w:r>
      <w:r>
        <w:rPr>
          <w:rFonts w:ascii="Times New Roman" w:hAnsi="Times New Roman" w:cs="Times New Roman"/>
          <w:sz w:val="28"/>
          <w:szCs w:val="28"/>
        </w:rPr>
        <w:t>20</w:t>
      </w:r>
      <w:r w:rsidRPr="00082F32">
        <w:rPr>
          <w:rFonts w:ascii="Times New Roman" w:hAnsi="Times New Roman" w:cs="Times New Roman"/>
          <w:sz w:val="28"/>
          <w:szCs w:val="28"/>
        </w:rPr>
        <w:t xml:space="preserve"> метрам (за исключением объектов, указанных </w:t>
      </w:r>
      <w:proofErr w:type="gramStart"/>
      <w:r w:rsidRPr="00082F32">
        <w:rPr>
          <w:rFonts w:ascii="Times New Roman" w:hAnsi="Times New Roman" w:cs="Times New Roman"/>
          <w:sz w:val="28"/>
          <w:szCs w:val="28"/>
        </w:rPr>
        <w:t>в  подпункте</w:t>
      </w:r>
      <w:proofErr w:type="gramEnd"/>
      <w:r w:rsidRPr="00082F32">
        <w:rPr>
          <w:rFonts w:ascii="Times New Roman" w:hAnsi="Times New Roman" w:cs="Times New Roman"/>
          <w:sz w:val="28"/>
          <w:szCs w:val="28"/>
        </w:rPr>
        <w:t xml:space="preserve"> 1.1.5 настоящих Правил), по периметру границы земельного участка;</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1.1.2. В случае,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территории до внешней границы равном 15 </w:t>
      </w:r>
      <w:proofErr w:type="gramStart"/>
      <w:r w:rsidRPr="00082F32">
        <w:rPr>
          <w:rFonts w:ascii="Times New Roman" w:hAnsi="Times New Roman" w:cs="Times New Roman"/>
          <w:sz w:val="28"/>
          <w:szCs w:val="28"/>
        </w:rPr>
        <w:t>метрам  (</w:t>
      </w:r>
      <w:proofErr w:type="gramEnd"/>
      <w:r w:rsidRPr="00082F32">
        <w:rPr>
          <w:rFonts w:ascii="Times New Roman" w:hAnsi="Times New Roman" w:cs="Times New Roman"/>
          <w:sz w:val="28"/>
          <w:szCs w:val="28"/>
        </w:rPr>
        <w:t>за исключением объектов, указанных в подпункте  1.1.5 настоящих Правил) по периметру границы здания, строения, сооружения, земельного участка;</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1.1.3. 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1.1.4. В случае,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 сооружений, земельных участков;</w:t>
      </w:r>
    </w:p>
    <w:p w:rsidR="004876BE" w:rsidRPr="00082F32" w:rsidRDefault="004876BE" w:rsidP="004876BE">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1.1.5. Для зданий, строений, сооружений, земельных участков определенного назначения в порядке, предусмотренном подпунктами 1.1.1. –1.1.4. настоящих Правил, устанавливаются следующие расстояния в метрах:</w:t>
      </w:r>
    </w:p>
    <w:p w:rsidR="004876BE" w:rsidRPr="00082F32" w:rsidRDefault="004876BE" w:rsidP="004876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hAnsi="Times New Roman" w:cs="Times New Roman"/>
          <w:sz w:val="28"/>
          <w:szCs w:val="28"/>
        </w:rPr>
        <w:t xml:space="preserve">1.1.) </w:t>
      </w:r>
      <w:r w:rsidRPr="00082F32">
        <w:rPr>
          <w:rFonts w:ascii="Times New Roman" w:eastAsia="Times New Roman" w:hAnsi="Times New Roman" w:cs="Times New Roman"/>
          <w:sz w:val="28"/>
          <w:szCs w:val="28"/>
          <w:lang w:eastAsia="ru-RU"/>
        </w:rPr>
        <w:t>Для индивидуальных жилых домов и домов блокированной застройки (далее –жилой дом):</w:t>
      </w:r>
    </w:p>
    <w:p w:rsidR="004876BE" w:rsidRPr="00082F32" w:rsidRDefault="004876BE" w:rsidP="004876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а)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прилегающего к дороге, при его отсутствии –до края проезжей части дороги, включая кювет, но не более 20 метров;</w:t>
      </w:r>
    </w:p>
    <w:p w:rsidR="004876BE" w:rsidRPr="00082F32" w:rsidRDefault="004876BE" w:rsidP="004876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б) в случае, если в отношении земельного участка, на котором расположен жилой дом без ограждения, не осуществлен государственный кадастровый учет, либо государственный кадастровый учет осуществлен по границам стен фундамента жилого дома – 10 метров по периметру фундамента, а со стороны въезда (входа) – до края </w:t>
      </w:r>
      <w:proofErr w:type="gramStart"/>
      <w:r w:rsidRPr="00082F32">
        <w:rPr>
          <w:rFonts w:ascii="Times New Roman" w:eastAsia="Times New Roman" w:hAnsi="Times New Roman" w:cs="Times New Roman"/>
          <w:sz w:val="28"/>
          <w:szCs w:val="28"/>
          <w:lang w:eastAsia="ru-RU"/>
        </w:rPr>
        <w:t>тротуара,  прилегающего</w:t>
      </w:r>
      <w:proofErr w:type="gramEnd"/>
      <w:r w:rsidRPr="00082F32">
        <w:rPr>
          <w:rFonts w:ascii="Times New Roman" w:eastAsia="Times New Roman" w:hAnsi="Times New Roman" w:cs="Times New Roman"/>
          <w:sz w:val="28"/>
          <w:szCs w:val="28"/>
          <w:lang w:eastAsia="ru-RU"/>
        </w:rPr>
        <w:t xml:space="preserve"> к дороге, при его отсутствии – до края проезжей части дороги, включая кювет, но не более 20 метров по периметру фундамента;</w:t>
      </w:r>
    </w:p>
    <w:p w:rsidR="004876BE" w:rsidRPr="00082F32" w:rsidRDefault="004876BE" w:rsidP="004876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в)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w:t>
      </w:r>
      <w:r w:rsidRPr="00082F32">
        <w:rPr>
          <w:rFonts w:ascii="Times New Roman" w:eastAsia="Times New Roman" w:hAnsi="Times New Roman" w:cs="Times New Roman"/>
          <w:sz w:val="28"/>
          <w:szCs w:val="28"/>
          <w:lang w:eastAsia="ru-RU"/>
        </w:rPr>
        <w:lastRenderedPageBreak/>
        <w:t>(входа) – до края тротуара, прилегающего к дороге, при его отсутствии – до края проезжей части дороги, включая кювет, но не более 20 метров.</w:t>
      </w:r>
    </w:p>
    <w:p w:rsidR="004876BE" w:rsidRPr="00082F32" w:rsidRDefault="004876BE" w:rsidP="004876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1.2.) Для многоквартирных жилых домов: </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б)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w:t>
      </w:r>
      <w:proofErr w:type="gramStart"/>
      <w:r w:rsidRPr="00082F32">
        <w:rPr>
          <w:rFonts w:ascii="Times New Roman" w:eastAsia="Times New Roman" w:hAnsi="Times New Roman" w:cs="Times New Roman"/>
          <w:sz w:val="28"/>
          <w:szCs w:val="28"/>
          <w:lang w:eastAsia="ru-RU"/>
        </w:rPr>
        <w:t>дома  -</w:t>
      </w:r>
      <w:proofErr w:type="gramEnd"/>
      <w:r w:rsidRPr="00082F32">
        <w:rPr>
          <w:rFonts w:ascii="Times New Roman" w:eastAsia="Times New Roman" w:hAnsi="Times New Roman" w:cs="Times New Roman"/>
          <w:sz w:val="28"/>
          <w:szCs w:val="28"/>
          <w:lang w:eastAsia="ru-RU"/>
        </w:rPr>
        <w:t xml:space="preserve"> до края проезжей части дороги или прилегающего к дороге тротуара, включая кювет, но не более 20 метров.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1.3.) Для отдельно стоящих гаражей и нежилых строений вспомогательного назначения – по периметру ограждающих конструкций (стен) - 5 метров.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1.4.) Для объектов образовательного, спортивного и социально-культурного и бытового назначения:</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имеющих ограждение – 5 метров от ограждения по периметру, а со стороны въезда (</w:t>
      </w:r>
      <w:proofErr w:type="gramStart"/>
      <w:r w:rsidRPr="00082F32">
        <w:rPr>
          <w:rFonts w:ascii="Times New Roman" w:eastAsia="Times New Roman" w:hAnsi="Times New Roman" w:cs="Times New Roman"/>
          <w:sz w:val="28"/>
          <w:szCs w:val="28"/>
          <w:lang w:eastAsia="ru-RU"/>
        </w:rPr>
        <w:t>входа)  -</w:t>
      </w:r>
      <w:proofErr w:type="gramEnd"/>
      <w:r w:rsidRPr="00082F32">
        <w:rPr>
          <w:rFonts w:ascii="Times New Roman" w:eastAsia="Times New Roman" w:hAnsi="Times New Roman" w:cs="Times New Roman"/>
          <w:sz w:val="28"/>
          <w:szCs w:val="28"/>
          <w:lang w:eastAsia="ru-RU"/>
        </w:rPr>
        <w:t xml:space="preserve"> до края проезжей части дороги или прилегающего к дороге тротуара, включая кювет, но не более 20 метров;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1.5.) Для зданий, в которых располагаются торговые, развлекательные центры:</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имеющих парковки для автомобильного транспорта –10 метров по периметру от парковки, но не далее края проезжей части;</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не имеющих парковки – 20 метров по периметру ограждающих конструкций (стен) объекта, но не далее края проезжей части.</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1.6.) Для отдельно стоящих нестационарных объектов потребительского рынка (киосков, палаток и др.) – 5 метров по периметру;</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1.7.) Для автостоянок – </w:t>
      </w:r>
      <w:r>
        <w:rPr>
          <w:rFonts w:ascii="Times New Roman" w:eastAsia="Times New Roman" w:hAnsi="Times New Roman" w:cs="Times New Roman"/>
          <w:sz w:val="28"/>
          <w:szCs w:val="28"/>
          <w:lang w:eastAsia="ru-RU"/>
        </w:rPr>
        <w:t>10</w:t>
      </w:r>
      <w:r w:rsidRPr="00082F32">
        <w:rPr>
          <w:rFonts w:ascii="Times New Roman" w:eastAsia="Times New Roman" w:hAnsi="Times New Roman" w:cs="Times New Roman"/>
          <w:sz w:val="28"/>
          <w:szCs w:val="28"/>
          <w:lang w:eastAsia="ru-RU"/>
        </w:rPr>
        <w:t>метров по периметру автостоянки.</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1.8.) 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4876BE" w:rsidRPr="00082F32" w:rsidRDefault="004876BE" w:rsidP="004876BE">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1.9.) Для строящихся объектов – 10 метров от ограждения по периметру указанных объектов.</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1.10.) Для автозаправочных станций (далее – АЗС) – 10 метров по периметру земельного участка, находящегося во владении, пользовании АЗС.</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1.11.) Для земельных участков, предназначенных для отдыха, спорта, в том числе для детских площадок – в случае отсутствия ограждения 10 метров </w:t>
      </w:r>
      <w:r w:rsidRPr="00082F32">
        <w:rPr>
          <w:rFonts w:ascii="Times New Roman" w:eastAsia="Times New Roman" w:hAnsi="Times New Roman" w:cs="Times New Roman"/>
          <w:sz w:val="28"/>
          <w:szCs w:val="28"/>
          <w:lang w:eastAsia="ru-RU"/>
        </w:rPr>
        <w:lastRenderedPageBreak/>
        <w:t>по периметру такого земельного участка, и 5 метров при наличии ограждения.</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1.12.) Для территорий розничных рынков, ярмарок – 10 метров по периметру земельного участка, на котором находится рынок, проводится ярмарка.</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1.13.) 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1.14.) Для кладбищ –10 метров по периметру земельного участка, выделенного под размещение кладбища.</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1.15) Для рекламных конструкций -  3 метра по периметру </w:t>
      </w:r>
      <w:r>
        <w:rPr>
          <w:rFonts w:ascii="Times New Roman" w:eastAsia="Times New Roman" w:hAnsi="Times New Roman" w:cs="Times New Roman"/>
          <w:sz w:val="28"/>
          <w:szCs w:val="28"/>
          <w:lang w:eastAsia="ru-RU"/>
        </w:rPr>
        <w:t>от места размещения рекламной конструкции</w:t>
      </w:r>
      <w:r w:rsidRPr="00082F32">
        <w:rPr>
          <w:rFonts w:ascii="Times New Roman" w:eastAsia="Times New Roman" w:hAnsi="Times New Roman" w:cs="Times New Roman"/>
          <w:sz w:val="28"/>
          <w:szCs w:val="28"/>
          <w:lang w:eastAsia="ru-RU"/>
        </w:rPr>
        <w:t>.</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1.16.) Для объектов связи, газового, электрического хозяйства:</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4876BE" w:rsidRDefault="004876BE" w:rsidP="004876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Pr="00082F32">
        <w:rPr>
          <w:rFonts w:ascii="Times New Roman" w:eastAsia="Times New Roman" w:hAnsi="Times New Roman" w:cs="Times New Roman"/>
          <w:sz w:val="28"/>
          <w:szCs w:val="28"/>
          <w:lang w:eastAsia="ru-RU"/>
        </w:rPr>
        <w:t xml:space="preserve">. Для объектов, не установленных подпунктами 1.1- 1.16 </w:t>
      </w:r>
      <w:proofErr w:type="gramStart"/>
      <w:r w:rsidRPr="00082F32">
        <w:rPr>
          <w:rFonts w:ascii="Times New Roman" w:eastAsia="Times New Roman" w:hAnsi="Times New Roman" w:cs="Times New Roman"/>
          <w:sz w:val="28"/>
          <w:szCs w:val="28"/>
          <w:lang w:eastAsia="ru-RU"/>
        </w:rPr>
        <w:t xml:space="preserve">пункта  </w:t>
      </w:r>
      <w:r w:rsidRPr="00082F32">
        <w:rPr>
          <w:rFonts w:ascii="Times New Roman" w:hAnsi="Times New Roman" w:cs="Times New Roman"/>
          <w:sz w:val="28"/>
          <w:szCs w:val="28"/>
        </w:rPr>
        <w:t>1.1.5.,</w:t>
      </w:r>
      <w:proofErr w:type="gramEnd"/>
      <w:r w:rsidRPr="00082F32">
        <w:rPr>
          <w:rFonts w:ascii="Times New Roman" w:hAnsi="Times New Roman" w:cs="Times New Roman"/>
          <w:sz w:val="28"/>
          <w:szCs w:val="28"/>
        </w:rPr>
        <w:t xml:space="preserve"> устанавливаются </w:t>
      </w:r>
      <w:r w:rsidRPr="00082F32">
        <w:rPr>
          <w:rFonts w:ascii="Times New Roman" w:eastAsia="Times New Roman" w:hAnsi="Times New Roman" w:cs="Times New Roman"/>
          <w:sz w:val="28"/>
          <w:szCs w:val="28"/>
          <w:lang w:eastAsia="ru-RU"/>
        </w:rPr>
        <w:t xml:space="preserve">  расстояния границ прилегающей территории, равным 20 метров.»</w:t>
      </w:r>
    </w:p>
    <w:p w:rsidR="004876BE" w:rsidRPr="00082F32" w:rsidRDefault="004876BE" w:rsidP="004876B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1.18 </w:t>
      </w:r>
      <w:r w:rsidRPr="000B6D99">
        <w:rPr>
          <w:rFonts w:ascii="Times New Roman" w:hAnsi="Times New Roman"/>
          <w:sz w:val="28"/>
          <w:szCs w:val="28"/>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4876BE" w:rsidRDefault="004876BE" w:rsidP="004876B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hAnsi="Times New Roman" w:cs="Times New Roman"/>
          <w:sz w:val="28"/>
          <w:szCs w:val="28"/>
        </w:rPr>
        <w:t>1.2</w:t>
      </w:r>
      <w:r w:rsidRPr="00082F32">
        <w:rPr>
          <w:rFonts w:ascii="Times New Roman" w:hAnsi="Times New Roman" w:cs="Times New Roman"/>
          <w:sz w:val="28"/>
          <w:szCs w:val="28"/>
        </w:rPr>
        <w:t>.</w:t>
      </w:r>
      <w:r w:rsidRPr="00082F32">
        <w:rPr>
          <w:rFonts w:ascii="Times New Roman" w:eastAsia="Times New Roman" w:hAnsi="Times New Roman" w:cs="Arial"/>
          <w:sz w:val="28"/>
          <w:szCs w:val="28"/>
          <w:lang w:eastAsia="ru-RU"/>
        </w:rPr>
        <w:t xml:space="preserve"> 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4876BE" w:rsidRDefault="004876BE" w:rsidP="004876B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4876BE" w:rsidRDefault="004876BE" w:rsidP="004876BE">
      <w:pPr>
        <w:spacing w:after="0" w:line="240" w:lineRule="auto"/>
        <w:ind w:firstLine="709"/>
        <w:jc w:val="both"/>
        <w:rPr>
          <w:rFonts w:ascii="Times New Roman" w:hAnsi="Times New Roman" w:cs="Times New Roman"/>
          <w:sz w:val="28"/>
          <w:szCs w:val="28"/>
        </w:rPr>
      </w:pPr>
      <w:r>
        <w:rPr>
          <w:rFonts w:ascii="Times New Roman" w:eastAsia="Times New Roman" w:hAnsi="Times New Roman" w:cs="Arial"/>
          <w:sz w:val="28"/>
          <w:szCs w:val="28"/>
          <w:lang w:eastAsia="ru-RU"/>
        </w:rPr>
        <w:tab/>
      </w:r>
      <w:r>
        <w:rPr>
          <w:rFonts w:ascii="Times New Roman" w:hAnsi="Times New Roman" w:cs="Times New Roman"/>
          <w:sz w:val="28"/>
          <w:szCs w:val="28"/>
        </w:rPr>
        <w:t>3) в разделе 6 «</w:t>
      </w:r>
      <w:r w:rsidRPr="000B6D99">
        <w:rPr>
          <w:rFonts w:ascii="Times New Roman" w:hAnsi="Times New Roman"/>
          <w:sz w:val="28"/>
          <w:szCs w:val="28"/>
          <w:lang w:eastAsia="ru-RU"/>
        </w:rPr>
        <w:t>Контроль за соблюдение</w:t>
      </w:r>
      <w:r>
        <w:rPr>
          <w:rFonts w:ascii="Times New Roman" w:hAnsi="Times New Roman"/>
          <w:sz w:val="28"/>
          <w:szCs w:val="28"/>
          <w:lang w:eastAsia="ru-RU"/>
        </w:rPr>
        <w:t xml:space="preserve">м и ответственность за нарушение </w:t>
      </w:r>
      <w:r w:rsidRPr="000B6D99">
        <w:rPr>
          <w:rFonts w:ascii="Times New Roman" w:hAnsi="Times New Roman"/>
          <w:sz w:val="28"/>
          <w:szCs w:val="28"/>
          <w:lang w:eastAsia="ru-RU"/>
        </w:rPr>
        <w:t>Правил</w:t>
      </w:r>
      <w:r>
        <w:rPr>
          <w:rFonts w:ascii="Times New Roman" w:hAnsi="Times New Roman"/>
          <w:sz w:val="28"/>
          <w:szCs w:val="28"/>
          <w:lang w:eastAsia="ru-RU"/>
        </w:rPr>
        <w:t xml:space="preserve">» </w:t>
      </w:r>
      <w:r w:rsidRPr="00082F32">
        <w:rPr>
          <w:rFonts w:ascii="Times New Roman" w:eastAsia="Times New Roman" w:hAnsi="Times New Roman" w:cs="DejaVu Sans"/>
          <w:bCs/>
          <w:kern w:val="3"/>
          <w:sz w:val="28"/>
          <w:szCs w:val="28"/>
          <w:lang w:eastAsia="zh-CN" w:bidi="hi-IN"/>
        </w:rPr>
        <w:t xml:space="preserve">Правил благоустройства территории </w:t>
      </w:r>
      <w:r>
        <w:rPr>
          <w:rFonts w:ascii="Times New Roman" w:eastAsia="Times New Roman" w:hAnsi="Times New Roman" w:cs="DejaVu Sans"/>
          <w:bCs/>
          <w:kern w:val="3"/>
          <w:sz w:val="28"/>
          <w:szCs w:val="28"/>
          <w:lang w:eastAsia="zh-CN" w:bidi="hi-IN"/>
        </w:rPr>
        <w:t xml:space="preserve">Вимовского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w:t>
      </w:r>
    </w:p>
    <w:p w:rsidR="004876BE" w:rsidRDefault="004876BE" w:rsidP="004876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6.1:</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слова «выставлять </w:t>
      </w:r>
      <w:proofErr w:type="gramStart"/>
      <w:r>
        <w:rPr>
          <w:rFonts w:ascii="Times New Roman" w:hAnsi="Times New Roman" w:cs="Times New Roman"/>
          <w:sz w:val="28"/>
          <w:szCs w:val="28"/>
        </w:rPr>
        <w:t>тару  с</w:t>
      </w:r>
      <w:proofErr w:type="gramEnd"/>
      <w:r>
        <w:rPr>
          <w:rFonts w:ascii="Times New Roman" w:hAnsi="Times New Roman" w:cs="Times New Roman"/>
          <w:sz w:val="28"/>
          <w:szCs w:val="28"/>
        </w:rPr>
        <w:t xml:space="preserve"> мусором и пищевыми отходами» заменить на «выставлять мусор и пищевые отходы»;</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слова «бытовые отходы» заменить на «твердые коммунальные отходы»;</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082F32">
        <w:rPr>
          <w:rFonts w:ascii="Times New Roman" w:hAnsi="Times New Roman" w:cs="Times New Roman"/>
          <w:sz w:val="28"/>
          <w:szCs w:val="28"/>
        </w:rPr>
        <w:t>слова «отходы производства» заменить словами «твердые коммунальные отходы»</w:t>
      </w:r>
      <w:r>
        <w:rPr>
          <w:rFonts w:ascii="Times New Roman" w:hAnsi="Times New Roman" w:cs="Times New Roman"/>
          <w:sz w:val="28"/>
          <w:szCs w:val="28"/>
        </w:rPr>
        <w:t>.</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слова «промышленные отходы» заменить словами </w:t>
      </w:r>
      <w:proofErr w:type="gramStart"/>
      <w:r>
        <w:rPr>
          <w:rFonts w:ascii="Times New Roman" w:hAnsi="Times New Roman" w:cs="Times New Roman"/>
          <w:sz w:val="28"/>
          <w:szCs w:val="28"/>
        </w:rPr>
        <w:t>« твердые</w:t>
      </w:r>
      <w:proofErr w:type="gramEnd"/>
      <w:r>
        <w:rPr>
          <w:rFonts w:ascii="Times New Roman" w:hAnsi="Times New Roman" w:cs="Times New Roman"/>
          <w:sz w:val="28"/>
          <w:szCs w:val="28"/>
        </w:rPr>
        <w:t xml:space="preserve"> коммунальные отходы».</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пункте 6.3:</w:t>
      </w:r>
    </w:p>
    <w:p w:rsidR="004876BE" w:rsidRDefault="004876BE" w:rsidP="00487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80B41">
        <w:rPr>
          <w:rFonts w:ascii="Times New Roman" w:hAnsi="Times New Roman" w:cs="Times New Roman"/>
          <w:sz w:val="28"/>
          <w:szCs w:val="28"/>
        </w:rPr>
        <w:t>слова «бытовые отходы» заменить на «твердые коммунальные отходы»;</w:t>
      </w:r>
    </w:p>
    <w:p w:rsidR="004876BE" w:rsidRDefault="004876BE" w:rsidP="004876BE">
      <w:pPr>
        <w:spacing w:after="0" w:line="240" w:lineRule="auto"/>
        <w:jc w:val="both"/>
        <w:rPr>
          <w:rFonts w:ascii="Times New Roman" w:hAnsi="Times New Roman" w:cs="Times New Roman"/>
          <w:sz w:val="28"/>
          <w:szCs w:val="28"/>
        </w:rPr>
      </w:pPr>
    </w:p>
    <w:p w:rsidR="004876BE" w:rsidRDefault="004876BE" w:rsidP="004876BE">
      <w:pPr>
        <w:ind w:firstLine="567"/>
        <w:rPr>
          <w:rFonts w:ascii="Times New Roman" w:hAnsi="Times New Roman"/>
          <w:sz w:val="28"/>
          <w:szCs w:val="28"/>
        </w:rPr>
      </w:pPr>
      <w:r>
        <w:rPr>
          <w:rFonts w:ascii="Times New Roman" w:hAnsi="Times New Roman"/>
          <w:sz w:val="28"/>
          <w:szCs w:val="28"/>
        </w:rPr>
        <w:lastRenderedPageBreak/>
        <w:t>2.</w:t>
      </w:r>
      <w:r w:rsidRPr="0098054B">
        <w:rPr>
          <w:rFonts w:ascii="Times New Roman" w:hAnsi="Times New Roman"/>
          <w:sz w:val="28"/>
          <w:szCs w:val="20"/>
          <w:lang w:eastAsia="ar-SA"/>
        </w:rPr>
        <w:t xml:space="preserve"> </w:t>
      </w:r>
      <w:r>
        <w:rPr>
          <w:rFonts w:ascii="Times New Roman" w:hAnsi="Times New Roman"/>
          <w:sz w:val="28"/>
          <w:szCs w:val="20"/>
          <w:lang w:eastAsia="ar-SA"/>
        </w:rPr>
        <w:t>Общему отделу (Ереминой) обнародовать</w:t>
      </w:r>
      <w:r w:rsidRPr="003419F5">
        <w:rPr>
          <w:rFonts w:ascii="Times New Roman" w:hAnsi="Times New Roman"/>
          <w:sz w:val="28"/>
          <w:szCs w:val="20"/>
          <w:lang w:eastAsia="ar-SA"/>
        </w:rPr>
        <w:t xml:space="preserve"> </w:t>
      </w:r>
      <w:r>
        <w:rPr>
          <w:rFonts w:ascii="Times New Roman" w:hAnsi="Times New Roman"/>
          <w:sz w:val="28"/>
          <w:szCs w:val="20"/>
          <w:lang w:eastAsia="ar-SA"/>
        </w:rPr>
        <w:t xml:space="preserve">настоящее </w:t>
      </w:r>
      <w:proofErr w:type="gramStart"/>
      <w:r>
        <w:rPr>
          <w:rFonts w:ascii="Times New Roman" w:hAnsi="Times New Roman"/>
          <w:sz w:val="28"/>
          <w:szCs w:val="20"/>
          <w:lang w:eastAsia="ar-SA"/>
        </w:rPr>
        <w:t>решение  и</w:t>
      </w:r>
      <w:proofErr w:type="gramEnd"/>
      <w:r>
        <w:rPr>
          <w:rFonts w:ascii="Times New Roman" w:hAnsi="Times New Roman"/>
          <w:sz w:val="28"/>
          <w:szCs w:val="20"/>
          <w:lang w:eastAsia="ar-SA"/>
        </w:rPr>
        <w:t xml:space="preserve"> </w:t>
      </w:r>
      <w:r>
        <w:rPr>
          <w:rFonts w:ascii="Times New Roman" w:hAnsi="Times New Roman"/>
          <w:sz w:val="28"/>
          <w:szCs w:val="28"/>
        </w:rPr>
        <w:t xml:space="preserve">разместить </w:t>
      </w:r>
      <w:r w:rsidRPr="00A53E0B">
        <w:rPr>
          <w:rFonts w:ascii="Times New Roman" w:hAnsi="Times New Roman"/>
          <w:sz w:val="28"/>
          <w:szCs w:val="28"/>
        </w:rPr>
        <w:t xml:space="preserve">на официальном сайте администрации </w:t>
      </w:r>
      <w:r>
        <w:rPr>
          <w:rFonts w:ascii="Times New Roman" w:hAnsi="Times New Roman"/>
          <w:sz w:val="28"/>
          <w:szCs w:val="28"/>
        </w:rPr>
        <w:t>Вимовского сельского</w:t>
      </w:r>
      <w:r w:rsidRPr="00A53E0B">
        <w:rPr>
          <w:rFonts w:ascii="Times New Roman" w:hAnsi="Times New Roman"/>
          <w:sz w:val="28"/>
          <w:szCs w:val="28"/>
        </w:rPr>
        <w:t xml:space="preserve"> поселения Усть-Лабинского района в сети «Интернет». </w:t>
      </w:r>
    </w:p>
    <w:p w:rsidR="004876BE" w:rsidRPr="003419F5" w:rsidRDefault="004876BE" w:rsidP="004876BE">
      <w:pPr>
        <w:suppressAutoHyphens/>
        <w:ind w:firstLine="567"/>
        <w:rPr>
          <w:rFonts w:ascii="Times New Roman" w:hAnsi="Times New Roman"/>
          <w:sz w:val="28"/>
          <w:szCs w:val="20"/>
          <w:lang w:eastAsia="ar-SA"/>
        </w:rPr>
      </w:pPr>
      <w:r>
        <w:rPr>
          <w:rFonts w:ascii="Times New Roman" w:hAnsi="Times New Roman"/>
          <w:sz w:val="28"/>
          <w:szCs w:val="20"/>
          <w:lang w:eastAsia="ar-SA"/>
        </w:rPr>
        <w:t>3</w:t>
      </w:r>
      <w:r w:rsidRPr="003419F5">
        <w:rPr>
          <w:rFonts w:ascii="Times New Roman" w:hAnsi="Times New Roman"/>
          <w:sz w:val="28"/>
          <w:szCs w:val="20"/>
          <w:lang w:eastAsia="ar-SA"/>
        </w:rPr>
        <w:t xml:space="preserve">. Контроль за выполнением настоящего решения возложить </w:t>
      </w:r>
      <w:proofErr w:type="gramStart"/>
      <w:r w:rsidRPr="003419F5">
        <w:rPr>
          <w:rFonts w:ascii="Times New Roman" w:hAnsi="Times New Roman"/>
          <w:sz w:val="28"/>
          <w:szCs w:val="20"/>
          <w:lang w:eastAsia="ar-SA"/>
        </w:rPr>
        <w:t xml:space="preserve">на </w:t>
      </w:r>
      <w:r>
        <w:rPr>
          <w:rFonts w:ascii="Times New Roman" w:hAnsi="Times New Roman"/>
          <w:sz w:val="28"/>
          <w:szCs w:val="20"/>
          <w:lang w:eastAsia="ar-SA"/>
        </w:rPr>
        <w:t xml:space="preserve"> главу</w:t>
      </w:r>
      <w:proofErr w:type="gramEnd"/>
      <w:r w:rsidRPr="003419F5">
        <w:rPr>
          <w:rFonts w:ascii="Times New Roman" w:hAnsi="Times New Roman"/>
          <w:sz w:val="28"/>
          <w:szCs w:val="20"/>
          <w:lang w:eastAsia="ar-SA"/>
        </w:rPr>
        <w:t xml:space="preserve"> </w:t>
      </w:r>
      <w:r>
        <w:rPr>
          <w:rFonts w:ascii="Times New Roman" w:hAnsi="Times New Roman"/>
          <w:sz w:val="28"/>
          <w:szCs w:val="20"/>
          <w:lang w:eastAsia="ar-SA"/>
        </w:rPr>
        <w:t>Вимовского</w:t>
      </w:r>
      <w:r w:rsidRPr="003419F5">
        <w:rPr>
          <w:rFonts w:ascii="Times New Roman" w:hAnsi="Times New Roman"/>
          <w:sz w:val="28"/>
          <w:szCs w:val="20"/>
          <w:lang w:eastAsia="ar-SA"/>
        </w:rPr>
        <w:t xml:space="preserve"> сельского поселения Усть-Лабинского района </w:t>
      </w:r>
      <w:r>
        <w:rPr>
          <w:rFonts w:ascii="Times New Roman" w:hAnsi="Times New Roman"/>
          <w:sz w:val="28"/>
          <w:szCs w:val="20"/>
          <w:lang w:eastAsia="ar-SA"/>
        </w:rPr>
        <w:t>Жилякову Ирину Валентиновну.</w:t>
      </w:r>
    </w:p>
    <w:p w:rsidR="004876BE" w:rsidRPr="00BF5446" w:rsidRDefault="004876BE" w:rsidP="004876BE">
      <w:pPr>
        <w:rPr>
          <w:rFonts w:ascii="Times New Roman" w:hAnsi="Times New Roman" w:cs="Times New Roman"/>
          <w:sz w:val="28"/>
          <w:szCs w:val="28"/>
        </w:rPr>
      </w:pPr>
      <w:r>
        <w:rPr>
          <w:rFonts w:ascii="Times New Roman" w:hAnsi="Times New Roman"/>
          <w:sz w:val="28"/>
          <w:szCs w:val="20"/>
          <w:lang w:eastAsia="ar-SA"/>
        </w:rPr>
        <w:t xml:space="preserve">        4</w:t>
      </w:r>
      <w:r w:rsidRPr="003419F5">
        <w:rPr>
          <w:rFonts w:ascii="Times New Roman" w:hAnsi="Times New Roman"/>
          <w:sz w:val="28"/>
          <w:szCs w:val="20"/>
          <w:lang w:eastAsia="ar-SA"/>
        </w:rPr>
        <w:t xml:space="preserve">. Настоящее решение вступает в силу со дня его официального </w:t>
      </w:r>
      <w:r>
        <w:rPr>
          <w:rFonts w:ascii="Times New Roman" w:hAnsi="Times New Roman"/>
          <w:sz w:val="28"/>
          <w:szCs w:val="20"/>
          <w:lang w:eastAsia="ar-SA"/>
        </w:rPr>
        <w:t>обнародования.</w:t>
      </w:r>
    </w:p>
    <w:p w:rsidR="004876BE" w:rsidRDefault="004876BE" w:rsidP="004876BE">
      <w:pPr>
        <w:ind w:firstLine="709"/>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28"/>
        <w:gridCol w:w="3160"/>
      </w:tblGrid>
      <w:tr w:rsidR="004876BE" w:rsidRPr="00BF5446" w:rsidTr="00585FA3">
        <w:tc>
          <w:tcPr>
            <w:tcW w:w="6614" w:type="dxa"/>
            <w:tcBorders>
              <w:top w:val="nil"/>
              <w:left w:val="nil"/>
              <w:bottom w:val="nil"/>
              <w:right w:val="nil"/>
            </w:tcBorders>
            <w:vAlign w:val="bottom"/>
          </w:tcPr>
          <w:p w:rsidR="004876BE" w:rsidRPr="00BF5446" w:rsidRDefault="004876BE" w:rsidP="00585FA3">
            <w:pPr>
              <w:spacing w:after="0"/>
              <w:rPr>
                <w:rFonts w:ascii="Times New Roman" w:hAnsi="Times New Roman" w:cs="Times New Roman"/>
                <w:sz w:val="28"/>
                <w:szCs w:val="28"/>
              </w:rPr>
            </w:pPr>
            <w:r w:rsidRPr="00BF5446">
              <w:rPr>
                <w:rFonts w:ascii="Times New Roman" w:hAnsi="Times New Roman" w:cs="Times New Roman"/>
                <w:sz w:val="28"/>
                <w:szCs w:val="28"/>
              </w:rPr>
              <w:t xml:space="preserve">Глава </w:t>
            </w:r>
            <w:r>
              <w:rPr>
                <w:rFonts w:ascii="Times New Roman" w:hAnsi="Times New Roman" w:cs="Times New Roman"/>
                <w:sz w:val="28"/>
                <w:szCs w:val="28"/>
              </w:rPr>
              <w:t>Вимовского</w:t>
            </w:r>
            <w:r w:rsidRPr="00BF5446">
              <w:rPr>
                <w:rFonts w:ascii="Times New Roman" w:hAnsi="Times New Roman" w:cs="Times New Roman"/>
                <w:sz w:val="28"/>
                <w:szCs w:val="28"/>
              </w:rPr>
              <w:t xml:space="preserve"> сельского поселения</w:t>
            </w:r>
          </w:p>
          <w:p w:rsidR="004876BE" w:rsidRPr="00BF5446" w:rsidRDefault="004876BE" w:rsidP="00585FA3">
            <w:pPr>
              <w:spacing w:after="0"/>
              <w:rPr>
                <w:rFonts w:ascii="Times New Roman" w:hAnsi="Times New Roman" w:cs="Times New Roman"/>
                <w:sz w:val="28"/>
                <w:szCs w:val="28"/>
              </w:rPr>
            </w:pPr>
            <w:r w:rsidRPr="00BF5446">
              <w:rPr>
                <w:rFonts w:ascii="Times New Roman" w:hAnsi="Times New Roman" w:cs="Times New Roman"/>
                <w:sz w:val="28"/>
                <w:szCs w:val="28"/>
              </w:rPr>
              <w:t>Усть-Лабинского района</w:t>
            </w:r>
          </w:p>
        </w:tc>
        <w:tc>
          <w:tcPr>
            <w:tcW w:w="3307" w:type="dxa"/>
            <w:tcBorders>
              <w:top w:val="nil"/>
              <w:left w:val="nil"/>
              <w:bottom w:val="nil"/>
              <w:right w:val="nil"/>
            </w:tcBorders>
            <w:vAlign w:val="bottom"/>
          </w:tcPr>
          <w:p w:rsidR="004876BE" w:rsidRPr="00BF5446" w:rsidRDefault="004876BE" w:rsidP="00585FA3">
            <w:pPr>
              <w:spacing w:after="0"/>
              <w:jc w:val="right"/>
              <w:rPr>
                <w:rFonts w:ascii="Times New Roman" w:hAnsi="Times New Roman" w:cs="Times New Roman"/>
                <w:sz w:val="28"/>
                <w:szCs w:val="28"/>
              </w:rPr>
            </w:pPr>
            <w:r>
              <w:rPr>
                <w:rFonts w:ascii="Times New Roman" w:hAnsi="Times New Roman" w:cs="Times New Roman"/>
                <w:sz w:val="28"/>
                <w:szCs w:val="28"/>
              </w:rPr>
              <w:t>И.В. Жилякова</w:t>
            </w:r>
          </w:p>
        </w:tc>
      </w:tr>
    </w:tbl>
    <w:p w:rsidR="004876BE" w:rsidRPr="00082F32" w:rsidRDefault="004876BE" w:rsidP="004876B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p w:rsidR="004876BE" w:rsidRDefault="004876BE" w:rsidP="004876BE">
      <w:pPr>
        <w:autoSpaceDE w:val="0"/>
        <w:autoSpaceDN w:val="0"/>
        <w:adjustRightInd w:val="0"/>
        <w:spacing w:afterLines="20" w:after="48" w:line="20" w:lineRule="atLeast"/>
        <w:rPr>
          <w:rFonts w:ascii="Times New Roman" w:eastAsia="Calibri" w:hAnsi="Times New Roman" w:cs="Times New Roman"/>
          <w:sz w:val="28"/>
          <w:szCs w:val="28"/>
        </w:rPr>
      </w:pPr>
    </w:p>
    <w:sectPr w:rsidR="004876BE" w:rsidSect="00B62F81">
      <w:headerReference w:type="even" r:id="rId8"/>
      <w:headerReference w:type="default" r:id="rId9"/>
      <w:pgSz w:w="11906" w:h="16838"/>
      <w:pgMar w:top="851"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5A" w:rsidRDefault="00E3785A" w:rsidP="004876BE">
      <w:pPr>
        <w:spacing w:after="0" w:line="240" w:lineRule="auto"/>
      </w:pPr>
      <w:r>
        <w:separator/>
      </w:r>
    </w:p>
  </w:endnote>
  <w:endnote w:type="continuationSeparator" w:id="0">
    <w:p w:rsidR="00E3785A" w:rsidRDefault="00E3785A" w:rsidP="0048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5A" w:rsidRDefault="00E3785A" w:rsidP="004876BE">
      <w:pPr>
        <w:spacing w:after="0" w:line="240" w:lineRule="auto"/>
      </w:pPr>
      <w:r>
        <w:separator/>
      </w:r>
    </w:p>
  </w:footnote>
  <w:footnote w:type="continuationSeparator" w:id="0">
    <w:p w:rsidR="00E3785A" w:rsidRDefault="00E3785A" w:rsidP="00487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34" w:rsidRDefault="00793A66" w:rsidP="00396E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6E34" w:rsidRDefault="00E378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05" w:rsidRDefault="00E3785A" w:rsidP="002B100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0302"/>
    <w:multiLevelType w:val="hybridMultilevel"/>
    <w:tmpl w:val="6A38741C"/>
    <w:lvl w:ilvl="0" w:tplc="8CBA3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F8"/>
    <w:rsid w:val="003B5BF8"/>
    <w:rsid w:val="004562CF"/>
    <w:rsid w:val="004876BE"/>
    <w:rsid w:val="00793A66"/>
    <w:rsid w:val="00983E9F"/>
    <w:rsid w:val="00E3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A742-2E3C-4273-B0D0-7A1CCE6D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BE"/>
    <w:pPr>
      <w:spacing w:after="200" w:line="276" w:lineRule="auto"/>
    </w:pPr>
  </w:style>
  <w:style w:type="paragraph" w:styleId="3">
    <w:name w:val="heading 3"/>
    <w:basedOn w:val="a"/>
    <w:next w:val="a"/>
    <w:link w:val="30"/>
    <w:uiPriority w:val="9"/>
    <w:unhideWhenUsed/>
    <w:qFormat/>
    <w:rsid w:val="004876B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76BE"/>
    <w:rPr>
      <w:rFonts w:asciiTheme="majorHAnsi" w:eastAsiaTheme="majorEastAsia" w:hAnsiTheme="majorHAnsi" w:cstheme="majorBidi"/>
      <w:b/>
      <w:bCs/>
      <w:color w:val="5B9BD5" w:themeColor="accent1"/>
    </w:rPr>
  </w:style>
  <w:style w:type="paragraph" w:styleId="a3">
    <w:name w:val="header"/>
    <w:basedOn w:val="a"/>
    <w:link w:val="a4"/>
    <w:unhideWhenUsed/>
    <w:rsid w:val="004876B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4876BE"/>
    <w:rPr>
      <w:rFonts w:ascii="Calibri" w:eastAsia="Calibri" w:hAnsi="Calibri" w:cs="Times New Roman"/>
    </w:rPr>
  </w:style>
  <w:style w:type="character" w:styleId="a5">
    <w:name w:val="page number"/>
    <w:basedOn w:val="a0"/>
    <w:rsid w:val="004876BE"/>
  </w:style>
  <w:style w:type="paragraph" w:customStyle="1" w:styleId="1">
    <w:name w:val="Текст1"/>
    <w:basedOn w:val="a"/>
    <w:uiPriority w:val="99"/>
    <w:rsid w:val="004876BE"/>
    <w:pPr>
      <w:suppressAutoHyphens/>
      <w:spacing w:after="0" w:line="240" w:lineRule="auto"/>
    </w:pPr>
    <w:rPr>
      <w:rFonts w:ascii="Courier New" w:eastAsia="Times New Roman" w:hAnsi="Courier New" w:cs="Times New Roman"/>
      <w:sz w:val="20"/>
      <w:szCs w:val="20"/>
      <w:lang w:eastAsia="ar-SA"/>
    </w:rPr>
  </w:style>
  <w:style w:type="character" w:customStyle="1" w:styleId="a6">
    <w:name w:val="Гипертекстовая ссылка"/>
    <w:basedOn w:val="a0"/>
    <w:uiPriority w:val="99"/>
    <w:rsid w:val="004876BE"/>
    <w:rPr>
      <w:color w:val="106BBE"/>
    </w:rPr>
  </w:style>
  <w:style w:type="paragraph" w:styleId="a7">
    <w:name w:val="footer"/>
    <w:basedOn w:val="a"/>
    <w:link w:val="a8"/>
    <w:uiPriority w:val="99"/>
    <w:unhideWhenUsed/>
    <w:rsid w:val="004876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3</cp:revision>
  <dcterms:created xsi:type="dcterms:W3CDTF">2019-11-11T08:36:00Z</dcterms:created>
  <dcterms:modified xsi:type="dcterms:W3CDTF">2019-11-11T08:49:00Z</dcterms:modified>
</cp:coreProperties>
</file>